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150"/>
        <w:gridCol w:w="8482"/>
        <w:gridCol w:w="650"/>
      </w:tblGrid>
      <w:tr w:rsidR="009B50B8" w:rsidRPr="00543DC3" w:rsidTr="005153A8">
        <w:trPr>
          <w:trHeight w:val="192"/>
        </w:trPr>
        <w:tc>
          <w:tcPr>
            <w:tcW w:w="14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0B8" w:rsidRPr="005C4004" w:rsidRDefault="009B50B8" w:rsidP="005153A8">
            <w:pPr>
              <w:jc w:val="center"/>
              <w:rPr>
                <w:b/>
                <w:sz w:val="32"/>
                <w:szCs w:val="32"/>
              </w:rPr>
            </w:pPr>
            <w:r w:rsidRPr="005C4004">
              <w:rPr>
                <w:b/>
                <w:sz w:val="32"/>
                <w:szCs w:val="32"/>
              </w:rPr>
              <w:t>Инф</w:t>
            </w:r>
            <w:r>
              <w:rPr>
                <w:b/>
                <w:sz w:val="32"/>
                <w:szCs w:val="32"/>
              </w:rPr>
              <w:t>ормация о решениях, принятых на заседании</w:t>
            </w:r>
            <w:r w:rsidRPr="005C4004">
              <w:rPr>
                <w:b/>
                <w:sz w:val="32"/>
                <w:szCs w:val="32"/>
              </w:rPr>
              <w:t xml:space="preserve"> коми</w:t>
            </w:r>
            <w:r>
              <w:rPr>
                <w:b/>
                <w:sz w:val="32"/>
                <w:szCs w:val="32"/>
              </w:rPr>
              <w:t xml:space="preserve">тета Омского городского Совета </w:t>
            </w:r>
            <w:r w:rsidRPr="005C4004">
              <w:rPr>
                <w:b/>
                <w:sz w:val="32"/>
                <w:szCs w:val="32"/>
              </w:rPr>
              <w:t>по ф</w:t>
            </w:r>
            <w:r w:rsidR="00035547">
              <w:rPr>
                <w:b/>
                <w:sz w:val="32"/>
                <w:szCs w:val="32"/>
              </w:rPr>
              <w:t>инансово-бюджетным вопросам 14</w:t>
            </w:r>
            <w:r>
              <w:rPr>
                <w:b/>
                <w:sz w:val="32"/>
                <w:szCs w:val="32"/>
              </w:rPr>
              <w:t>.1</w:t>
            </w:r>
            <w:r w:rsidR="00035547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.2017 </w:t>
            </w:r>
          </w:p>
          <w:p w:rsidR="009B50B8" w:rsidRPr="00543DC3" w:rsidRDefault="009B50B8" w:rsidP="005153A8">
            <w:pPr>
              <w:jc w:val="center"/>
              <w:rPr>
                <w:b/>
              </w:rPr>
            </w:pPr>
          </w:p>
        </w:tc>
      </w:tr>
      <w:tr w:rsidR="009B50B8" w:rsidRPr="00490508" w:rsidTr="005153A8">
        <w:trPr>
          <w:gridAfter w:val="1"/>
          <w:wAfter w:w="650" w:type="dxa"/>
          <w:trHeight w:val="192"/>
        </w:trPr>
        <w:tc>
          <w:tcPr>
            <w:tcW w:w="626" w:type="dxa"/>
          </w:tcPr>
          <w:p w:rsidR="009B50B8" w:rsidRDefault="009B50B8" w:rsidP="005153A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9B50B8" w:rsidRDefault="009B50B8" w:rsidP="005153A8">
            <w:pPr>
              <w:jc w:val="right"/>
              <w:rPr>
                <w:b/>
                <w:sz w:val="28"/>
                <w:szCs w:val="28"/>
              </w:rPr>
            </w:pPr>
          </w:p>
          <w:p w:rsidR="009B50B8" w:rsidRPr="00543DC3" w:rsidRDefault="009B50B8" w:rsidP="005153A8">
            <w:pPr>
              <w:jc w:val="center"/>
              <w:rPr>
                <w:b/>
              </w:rPr>
            </w:pPr>
          </w:p>
        </w:tc>
        <w:tc>
          <w:tcPr>
            <w:tcW w:w="5150" w:type="dxa"/>
          </w:tcPr>
          <w:p w:rsidR="009B50B8" w:rsidRDefault="009B50B8" w:rsidP="005153A8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9B50B8" w:rsidRPr="00490508" w:rsidRDefault="009B50B8" w:rsidP="005153A8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  <w:p w:rsidR="009B50B8" w:rsidRPr="00543DC3" w:rsidRDefault="009B50B8" w:rsidP="005153A8">
            <w:pPr>
              <w:jc w:val="center"/>
              <w:rPr>
                <w:b/>
              </w:rPr>
            </w:pPr>
          </w:p>
        </w:tc>
        <w:tc>
          <w:tcPr>
            <w:tcW w:w="8482" w:type="dxa"/>
            <w:tcBorders>
              <w:top w:val="single" w:sz="4" w:space="0" w:color="auto"/>
            </w:tcBorders>
          </w:tcPr>
          <w:p w:rsidR="009B50B8" w:rsidRPr="00490508" w:rsidRDefault="009B50B8" w:rsidP="005153A8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9B50B8" w:rsidRPr="0002562A" w:rsidTr="005153A8">
        <w:trPr>
          <w:gridAfter w:val="1"/>
          <w:wAfter w:w="650" w:type="dxa"/>
          <w:trHeight w:val="707"/>
        </w:trPr>
        <w:tc>
          <w:tcPr>
            <w:tcW w:w="626" w:type="dxa"/>
          </w:tcPr>
          <w:p w:rsidR="009B50B8" w:rsidRPr="00E33FCC" w:rsidRDefault="009B50B8" w:rsidP="005153A8">
            <w:pPr>
              <w:jc w:val="both"/>
              <w:rPr>
                <w:sz w:val="10"/>
                <w:szCs w:val="10"/>
              </w:rPr>
            </w:pPr>
            <w:r>
              <w:t xml:space="preserve"> 1.</w:t>
            </w:r>
          </w:p>
        </w:tc>
        <w:tc>
          <w:tcPr>
            <w:tcW w:w="5150" w:type="dxa"/>
          </w:tcPr>
          <w:p w:rsidR="00010BD4" w:rsidRPr="009B50B8" w:rsidRDefault="00010BD4" w:rsidP="00010BD4">
            <w:pPr>
              <w:tabs>
                <w:tab w:val="left" w:pos="0"/>
                <w:tab w:val="left" w:pos="548"/>
                <w:tab w:val="left" w:pos="993"/>
              </w:tabs>
              <w:jc w:val="both"/>
            </w:pPr>
            <w:r w:rsidRPr="009B50B8">
              <w:t xml:space="preserve">О проекте Решения Омского городского Совета «О внесении изменений в Решение Омского городского Совета от 14.12.2016 № 492 </w:t>
            </w:r>
            <w:r>
              <w:br/>
            </w:r>
            <w:r w:rsidRPr="009B50B8">
              <w:t xml:space="preserve">«О бюджете города Омска на 2017 год и плановый период 2018 и 2019 годов». </w:t>
            </w:r>
          </w:p>
          <w:p w:rsidR="009B50B8" w:rsidRPr="00A1511C" w:rsidRDefault="009B50B8" w:rsidP="005153A8">
            <w:pPr>
              <w:jc w:val="both"/>
            </w:pPr>
          </w:p>
        </w:tc>
        <w:tc>
          <w:tcPr>
            <w:tcW w:w="8482" w:type="dxa"/>
          </w:tcPr>
          <w:p w:rsidR="009B50B8" w:rsidRPr="009B50B8" w:rsidRDefault="00010BD4" w:rsidP="00010BD4">
            <w:pPr>
              <w:tabs>
                <w:tab w:val="left" w:pos="0"/>
                <w:tab w:val="left" w:pos="548"/>
                <w:tab w:val="left" w:pos="993"/>
              </w:tabs>
              <w:jc w:val="both"/>
            </w:pPr>
            <w:r>
              <w:rPr>
                <w:sz w:val="8"/>
                <w:szCs w:val="8"/>
              </w:rPr>
              <w:t xml:space="preserve">             </w:t>
            </w:r>
            <w:r>
              <w:t xml:space="preserve">1. </w:t>
            </w:r>
            <w:r w:rsidR="009B50B8" w:rsidRPr="009B50B8">
              <w:t xml:space="preserve">Внести на заседание Омского городского Совета вопрос «О проекте Решения Омского городского Совета «О внесении изменений в Решение Омского городского Совета от 14.12.2016 № 492 «О бюджете города Омска на 2017 год и плановый период 2018 и 2019 годов». </w:t>
            </w:r>
          </w:p>
          <w:p w:rsidR="009B50B8" w:rsidRPr="009B50B8" w:rsidRDefault="009B50B8" w:rsidP="009B50B8">
            <w:pPr>
              <w:tabs>
                <w:tab w:val="left" w:pos="0"/>
                <w:tab w:val="left" w:pos="548"/>
                <w:tab w:val="left" w:pos="1100"/>
              </w:tabs>
              <w:ind w:firstLine="315"/>
              <w:jc w:val="both"/>
            </w:pPr>
            <w:r w:rsidRPr="009B50B8">
              <w:t>Рекомендовать Омскому городскому Совету принять указанный проект Решения к рассмотрению.</w:t>
            </w:r>
          </w:p>
          <w:p w:rsidR="009B50B8" w:rsidRPr="009B50B8" w:rsidRDefault="009B50B8" w:rsidP="009B50B8">
            <w:pPr>
              <w:pStyle w:val="a3"/>
              <w:tabs>
                <w:tab w:val="left" w:pos="0"/>
                <w:tab w:val="left" w:pos="548"/>
                <w:tab w:val="left" w:pos="993"/>
              </w:tabs>
              <w:ind w:left="0" w:firstLine="315"/>
              <w:jc w:val="both"/>
            </w:pPr>
            <w:r w:rsidRPr="009B50B8">
              <w:t>2. Рекомендовать Омскому городскому Совету принять указанный проект Решения в первом чтении.</w:t>
            </w:r>
          </w:p>
          <w:p w:rsidR="009B50B8" w:rsidRPr="009B50B8" w:rsidRDefault="009B50B8" w:rsidP="009B50B8">
            <w:pPr>
              <w:tabs>
                <w:tab w:val="left" w:pos="0"/>
                <w:tab w:val="left" w:pos="548"/>
                <w:tab w:val="left" w:pos="993"/>
              </w:tabs>
              <w:ind w:firstLine="315"/>
              <w:jc w:val="both"/>
            </w:pPr>
            <w:r w:rsidRPr="009B50B8">
              <w:t>3. Рекомендовать Омскому городскому Совету принять указанный проект Решения во втором чтении (в целом).</w:t>
            </w:r>
          </w:p>
          <w:p w:rsidR="009B50B8" w:rsidRPr="00603A22" w:rsidRDefault="009B50B8" w:rsidP="005153A8">
            <w:pPr>
              <w:ind w:firstLine="315"/>
              <w:jc w:val="both"/>
              <w:rPr>
                <w:sz w:val="8"/>
                <w:szCs w:val="8"/>
              </w:rPr>
            </w:pPr>
          </w:p>
        </w:tc>
      </w:tr>
      <w:tr w:rsidR="009B50B8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9B50B8" w:rsidRPr="00492796" w:rsidRDefault="009B50B8" w:rsidP="005153A8">
            <w:pPr>
              <w:tabs>
                <w:tab w:val="left" w:pos="6379"/>
                <w:tab w:val="left" w:pos="6521"/>
              </w:tabs>
              <w:jc w:val="both"/>
            </w:pPr>
            <w:r w:rsidRPr="00492796">
              <w:t xml:space="preserve"> 2.</w:t>
            </w:r>
          </w:p>
          <w:p w:rsidR="009B50B8" w:rsidRPr="00492796" w:rsidRDefault="009B50B8" w:rsidP="005153A8">
            <w:pPr>
              <w:tabs>
                <w:tab w:val="left" w:pos="6379"/>
                <w:tab w:val="left" w:pos="6521"/>
              </w:tabs>
              <w:jc w:val="both"/>
            </w:pPr>
          </w:p>
        </w:tc>
        <w:tc>
          <w:tcPr>
            <w:tcW w:w="5150" w:type="dxa"/>
          </w:tcPr>
          <w:p w:rsidR="009B50B8" w:rsidRPr="001B6E07" w:rsidRDefault="009B50B8" w:rsidP="005153A8">
            <w:pPr>
              <w:tabs>
                <w:tab w:val="left" w:pos="-3240"/>
                <w:tab w:val="left" w:pos="1100"/>
                <w:tab w:val="left" w:pos="6379"/>
              </w:tabs>
              <w:jc w:val="both"/>
            </w:pPr>
            <w:r w:rsidRPr="001B6E07">
              <w:t xml:space="preserve">О проекте Решения Омского городского Совета «О внесении изменений в Решение Омского городского Совета от 25.01.2017 </w:t>
            </w:r>
            <w:r w:rsidRPr="001B6E07">
              <w:br/>
              <w:t xml:space="preserve">№ 507 «О порядке возмещения затрат, связанных с деятельностью  депутатов Омского городского Совета по обеспечению работы </w:t>
            </w:r>
            <w:r w:rsidRPr="001B6E07">
              <w:br/>
              <w:t>с избирателями».</w:t>
            </w:r>
          </w:p>
        </w:tc>
        <w:tc>
          <w:tcPr>
            <w:tcW w:w="8482" w:type="dxa"/>
          </w:tcPr>
          <w:p w:rsidR="00010BD4" w:rsidRPr="00010BD4" w:rsidRDefault="00010BD4" w:rsidP="00010BD4">
            <w:pPr>
              <w:tabs>
                <w:tab w:val="left" w:pos="584"/>
                <w:tab w:val="left" w:pos="993"/>
              </w:tabs>
              <w:ind w:firstLine="315"/>
              <w:jc w:val="both"/>
              <w:rPr>
                <w:sz w:val="8"/>
                <w:szCs w:val="8"/>
              </w:rPr>
            </w:pPr>
            <w:r w:rsidRPr="00010BD4">
              <w:t>1.</w:t>
            </w:r>
            <w:r w:rsidRPr="00010BD4">
              <w:tab/>
            </w:r>
            <w:proofErr w:type="gramStart"/>
            <w:r w:rsidRPr="00010BD4">
              <w:t xml:space="preserve">Поддержать предложение депутата Омского городского Совета </w:t>
            </w:r>
            <w:r w:rsidRPr="00010BD4">
              <w:br/>
            </w:r>
            <w:proofErr w:type="spellStart"/>
            <w:r w:rsidRPr="00010BD4">
              <w:t>Саяпина</w:t>
            </w:r>
            <w:proofErr w:type="spellEnd"/>
            <w:r w:rsidRPr="00010BD4">
              <w:t xml:space="preserve"> А.Ю. к проекту Решения Омского городского Совета «О внесении изменений в Решение Омского городского Совета от 25.01.2017 № 507 «О порядке возмещения затрат, связанных с деятельностью  депутатов Омского городского Совета по обеспечению работы с избирателями», дополнив статью 3.1 проекта Решения частью 3 о том, что </w:t>
            </w:r>
            <w:r w:rsidR="0081168E">
              <w:t>приобретаемая техника поступает</w:t>
            </w:r>
            <w:r w:rsidRPr="00010BD4">
              <w:t xml:space="preserve"> </w:t>
            </w:r>
            <w:r w:rsidR="0081168E">
              <w:t>в муниципальную собственность</w:t>
            </w:r>
            <w:r w:rsidRPr="00010BD4">
              <w:t>.</w:t>
            </w:r>
            <w:proofErr w:type="gramEnd"/>
          </w:p>
          <w:p w:rsidR="00010BD4" w:rsidRPr="00010BD4" w:rsidRDefault="00010BD4" w:rsidP="00010BD4">
            <w:pPr>
              <w:tabs>
                <w:tab w:val="left" w:pos="584"/>
                <w:tab w:val="left" w:pos="993"/>
                <w:tab w:val="left" w:pos="1134"/>
              </w:tabs>
              <w:ind w:firstLine="315"/>
              <w:jc w:val="both"/>
            </w:pPr>
            <w:r w:rsidRPr="00010BD4">
              <w:t>2.</w:t>
            </w:r>
            <w:r w:rsidRPr="00010BD4">
              <w:tab/>
            </w:r>
            <w:proofErr w:type="gramStart"/>
            <w:r w:rsidRPr="00010BD4">
              <w:t>Внести на заседание Омского городского Совета проект Решения Омского городского Совета «О внесении изменений в Решение Омского городского Совета от 25.01.2017 № 507 «О порядке возмещения затрат, связанных с деятельностью депутатов Омского городского Совета по обеспечению работы с избирателями», доработанный правовым управл</w:t>
            </w:r>
            <w:r w:rsidR="0081168E">
              <w:t xml:space="preserve">ением Омского городского Совета </w:t>
            </w:r>
            <w:r w:rsidRPr="00010BD4">
              <w:t xml:space="preserve">предложения депутата Омского городского Совета </w:t>
            </w:r>
            <w:proofErr w:type="spellStart"/>
            <w:r w:rsidRPr="00010BD4">
              <w:t>Саяпина</w:t>
            </w:r>
            <w:proofErr w:type="spellEnd"/>
            <w:r w:rsidRPr="00010BD4">
              <w:t xml:space="preserve"> А.Ю., озвученного им в ходе обсуждения указанного проекта Решения</w:t>
            </w:r>
            <w:proofErr w:type="gramEnd"/>
            <w:r w:rsidRPr="00010BD4">
              <w:t xml:space="preserve"> и </w:t>
            </w:r>
            <w:proofErr w:type="gramStart"/>
            <w:r w:rsidRPr="00010BD4">
              <w:t>поддержанного</w:t>
            </w:r>
            <w:proofErr w:type="gramEnd"/>
            <w:r w:rsidRPr="00010BD4">
              <w:t xml:space="preserve"> комитетом.</w:t>
            </w:r>
          </w:p>
          <w:p w:rsidR="00010BD4" w:rsidRPr="00010BD4" w:rsidRDefault="00010BD4" w:rsidP="00010BD4">
            <w:pPr>
              <w:tabs>
                <w:tab w:val="left" w:pos="584"/>
                <w:tab w:val="left" w:pos="993"/>
                <w:tab w:val="left" w:pos="1134"/>
              </w:tabs>
              <w:ind w:firstLine="315"/>
              <w:jc w:val="both"/>
            </w:pPr>
            <w:r w:rsidRPr="00010BD4">
              <w:t xml:space="preserve">3. </w:t>
            </w:r>
            <w:r w:rsidRPr="00010BD4">
              <w:tab/>
              <w:t>Рекомендовать Омскому городскому Совету принять доработанный проект Решения в первом чтении.</w:t>
            </w:r>
          </w:p>
          <w:p w:rsidR="00010BD4" w:rsidRPr="00010BD4" w:rsidRDefault="00010BD4" w:rsidP="00010BD4">
            <w:pPr>
              <w:tabs>
                <w:tab w:val="left" w:pos="584"/>
                <w:tab w:val="left" w:pos="993"/>
                <w:tab w:val="left" w:pos="1134"/>
              </w:tabs>
              <w:ind w:firstLine="315"/>
              <w:jc w:val="both"/>
            </w:pPr>
            <w:r w:rsidRPr="00010BD4">
              <w:t xml:space="preserve">4. </w:t>
            </w:r>
            <w:r w:rsidRPr="00010BD4">
              <w:tab/>
              <w:t xml:space="preserve">Рекомендовать Омскому городскому Совету принять доработанный </w:t>
            </w:r>
            <w:r w:rsidRPr="00010BD4">
              <w:lastRenderedPageBreak/>
              <w:t>проект Решения во втором чтении (в целом).</w:t>
            </w:r>
          </w:p>
          <w:p w:rsidR="009B50B8" w:rsidRPr="00603A22" w:rsidRDefault="009B50B8" w:rsidP="005153A8">
            <w:pPr>
              <w:tabs>
                <w:tab w:val="left" w:pos="668"/>
                <w:tab w:val="left" w:pos="1100"/>
              </w:tabs>
              <w:ind w:firstLine="315"/>
              <w:jc w:val="both"/>
              <w:rPr>
                <w:sz w:val="10"/>
                <w:szCs w:val="10"/>
              </w:rPr>
            </w:pPr>
          </w:p>
        </w:tc>
      </w:tr>
      <w:tr w:rsidR="009B50B8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9B50B8" w:rsidRPr="00492796" w:rsidRDefault="009B50B8" w:rsidP="005153A8">
            <w:pPr>
              <w:tabs>
                <w:tab w:val="left" w:pos="6379"/>
                <w:tab w:val="left" w:pos="6521"/>
              </w:tabs>
              <w:jc w:val="both"/>
            </w:pPr>
            <w:r>
              <w:lastRenderedPageBreak/>
              <w:t>3.</w:t>
            </w:r>
          </w:p>
        </w:tc>
        <w:tc>
          <w:tcPr>
            <w:tcW w:w="5150" w:type="dxa"/>
          </w:tcPr>
          <w:p w:rsidR="00010BD4" w:rsidRPr="00035547" w:rsidRDefault="00010BD4" w:rsidP="00010BD4">
            <w:pPr>
              <w:tabs>
                <w:tab w:val="left" w:pos="1400"/>
              </w:tabs>
              <w:ind w:right="3"/>
              <w:jc w:val="both"/>
              <w:rPr>
                <w:sz w:val="8"/>
                <w:szCs w:val="8"/>
              </w:rPr>
            </w:pPr>
            <w:proofErr w:type="gramStart"/>
            <w:r w:rsidRPr="00035547">
              <w:t xml:space="preserve">Об информации о проведенном Контрольно-счетной палатой города Омска </w:t>
            </w:r>
            <w:r w:rsidRPr="00035547">
              <w:br/>
              <w:t>в департаменте имущественных отношений Администрации города Омска экспертно-аналитическом мероприятии «Анализ соблюдения установленного порядка предоставления в аренду без торгов земельных участков, государственная собственность на которые не разграничена, на которых расположены объекты</w:t>
            </w:r>
            <w:r w:rsidR="00035547" w:rsidRPr="00035547">
              <w:t xml:space="preserve"> капитального строительства (за </w:t>
            </w:r>
            <w:r w:rsidRPr="00035547">
              <w:t>исключением объектов жилищного строительства и линейных объектов)».</w:t>
            </w:r>
            <w:proofErr w:type="gramEnd"/>
          </w:p>
          <w:p w:rsidR="009B50B8" w:rsidRPr="00035547" w:rsidRDefault="009B50B8" w:rsidP="005153A8">
            <w:pPr>
              <w:tabs>
                <w:tab w:val="left" w:pos="-3240"/>
                <w:tab w:val="left" w:pos="1100"/>
                <w:tab w:val="left" w:pos="6379"/>
              </w:tabs>
              <w:jc w:val="both"/>
            </w:pPr>
          </w:p>
        </w:tc>
        <w:tc>
          <w:tcPr>
            <w:tcW w:w="8482" w:type="dxa"/>
          </w:tcPr>
          <w:p w:rsidR="00035547" w:rsidRPr="00035547" w:rsidRDefault="00035547" w:rsidP="00035547">
            <w:pPr>
              <w:tabs>
                <w:tab w:val="left" w:pos="728"/>
                <w:tab w:val="left" w:pos="993"/>
                <w:tab w:val="left" w:pos="1400"/>
              </w:tabs>
              <w:ind w:right="3" w:firstLine="315"/>
              <w:jc w:val="both"/>
            </w:pPr>
            <w:r w:rsidRPr="00035547">
              <w:t xml:space="preserve">1. </w:t>
            </w:r>
            <w:r w:rsidRPr="00035547">
              <w:tab/>
              <w:t>Информацию Контрольно-счетной палаты города Омска принять к сведению.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</w:tabs>
              <w:ind w:firstLine="315"/>
              <w:jc w:val="both"/>
            </w:pPr>
            <w:r w:rsidRPr="00035547">
              <w:t>2.</w:t>
            </w:r>
            <w:r w:rsidRPr="00035547">
              <w:tab/>
              <w:t>Поддержать следующие предложения, озвученные депутатами Омского городского Совета в ходе обсуждения вопроса: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</w:tabs>
              <w:ind w:firstLine="315"/>
              <w:jc w:val="both"/>
            </w:pPr>
            <w:r w:rsidRPr="00035547">
              <w:t>1)</w:t>
            </w:r>
            <w:r w:rsidRPr="00035547">
              <w:tab/>
              <w:t>Администрации города Омска провести полный анализ договоров, связанных с предоставлением земельных участков и продолжить проверку, начатую Контрольно-счетной палатой города Омска.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</w:tabs>
              <w:ind w:firstLine="315"/>
              <w:jc w:val="both"/>
            </w:pPr>
            <w:r w:rsidRPr="00035547">
              <w:t>2) Предложить Администрации города Омска подготовить к заседанию комитета Омского городского Совета по финансово-бюджетным вопросам в феврале 2018 года информацию о мерах и сроках исправления ситуации, связанной с получением доходов от использования земельных участков (земельный налог и аренда).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</w:tabs>
              <w:ind w:firstLine="315"/>
              <w:jc w:val="both"/>
            </w:pPr>
            <w:r w:rsidRPr="00035547">
              <w:t xml:space="preserve">3) </w:t>
            </w:r>
            <w:r w:rsidRPr="00035547">
              <w:tab/>
              <w:t xml:space="preserve">Предложить Администрации города Омска рассмотреть вариант </w:t>
            </w:r>
            <w:proofErr w:type="gramStart"/>
            <w:r w:rsidRPr="00035547">
              <w:t>перевода служб департамента имущественных отношений Администрации города Омска</w:t>
            </w:r>
            <w:proofErr w:type="gramEnd"/>
            <w:r w:rsidRPr="00035547">
              <w:t xml:space="preserve"> на самоокупаемость. Ввести для сотрудников департамента имущественных отношений Администрации города Омска, добивающихся взыскания в судебном порядке исполнения договорных отношений, выявляющих неучтенные объекты и заключающих договоры, меры материального поощрения. 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  <w:tab w:val="left" w:pos="1134"/>
              </w:tabs>
              <w:ind w:firstLine="315"/>
              <w:jc w:val="both"/>
            </w:pPr>
            <w:r w:rsidRPr="00035547">
              <w:t>4)</w:t>
            </w:r>
            <w:r w:rsidRPr="00035547">
              <w:tab/>
              <w:t>Администрации города Омска рассмотреть целесообразность перехода в срочном порядке на кадастровую оценку, либо в ускоренном режиме провести работы, связанные с рыночной оценкой земельных участков, необходимой для реализации с 1 января 2018 года изменений, внесенных в Постановление Правительства Омской области № 108-п.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  <w:tab w:val="left" w:pos="1134"/>
              </w:tabs>
              <w:ind w:firstLine="315"/>
              <w:jc w:val="both"/>
            </w:pPr>
            <w:r w:rsidRPr="00035547">
              <w:t>5)</w:t>
            </w:r>
            <w:r w:rsidRPr="00035547">
              <w:tab/>
              <w:t>Администрации города Омска предложить меры, связанные с увеличением доходности от пользования земельными участками на территории города Омска с учетом проверки, проведенной Контрольно-счетной палатой города Омска (укрепление кадрового состава и увеличение численности сотрудников, укрепление материально-технической базы, программного обеспечения, проведение дальнейших организационно-технических мероприятий и т.д.) и определить сроки их реализации.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  <w:tab w:val="left" w:pos="1134"/>
              </w:tabs>
              <w:ind w:firstLine="315"/>
              <w:jc w:val="both"/>
            </w:pPr>
            <w:r w:rsidRPr="00035547">
              <w:t xml:space="preserve">6) </w:t>
            </w:r>
            <w:r w:rsidRPr="00035547">
              <w:tab/>
              <w:t xml:space="preserve">Администрации города Омска рассмотреть возможность заключения </w:t>
            </w:r>
            <w:r w:rsidRPr="00035547">
              <w:lastRenderedPageBreak/>
              <w:t>временных договоров при наличии разногласий или проблем, связанных с проведением землеустроительных работ, на период до окончания или устранения возникших противоречий или проблем.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  <w:tab w:val="left" w:pos="1134"/>
              </w:tabs>
              <w:ind w:firstLine="315"/>
              <w:jc w:val="both"/>
            </w:pPr>
            <w:r w:rsidRPr="00035547">
              <w:t xml:space="preserve">7) </w:t>
            </w:r>
            <w:r w:rsidRPr="00035547">
              <w:tab/>
              <w:t>Администрации города Омска рассмотреть возможность внесения изменений в нормативные акты, предусматривающие списание задолженности по пени в связи с принятым Решением Верховного Суда Российской Федерации от 2 ноября 2017 года.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  <w:tab w:val="left" w:pos="1134"/>
              </w:tabs>
              <w:ind w:firstLine="315"/>
              <w:jc w:val="both"/>
            </w:pPr>
            <w:r w:rsidRPr="00035547">
              <w:t xml:space="preserve">8) </w:t>
            </w:r>
            <w:r w:rsidRPr="00035547">
              <w:tab/>
              <w:t>Направить в прокуратуру города Омска материалы проверки, проведенной Контрольно-счетной палатой города Омска.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  <w:tab w:val="left" w:pos="1134"/>
              </w:tabs>
              <w:ind w:firstLine="315"/>
              <w:jc w:val="both"/>
            </w:pPr>
            <w:r w:rsidRPr="00035547">
              <w:t>9)</w:t>
            </w:r>
            <w:r w:rsidRPr="00035547">
              <w:tab/>
              <w:t xml:space="preserve">Предложить Контрольно-счетной палате города Омска рассмотреть целесообразность увеличения численного состава аудиторов Контрольно-счетной палаты города Омска, либо дополнительного привлечения лицензированных аудиторов на условиях </w:t>
            </w:r>
            <w:proofErr w:type="spellStart"/>
            <w:r w:rsidRPr="00035547">
              <w:t>аутсорсинга</w:t>
            </w:r>
            <w:proofErr w:type="spellEnd"/>
            <w:r w:rsidRPr="00035547">
              <w:t xml:space="preserve"> на период проверок.  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  <w:tab w:val="left" w:pos="1134"/>
              </w:tabs>
              <w:ind w:firstLine="315"/>
              <w:jc w:val="both"/>
              <w:rPr>
                <w:sz w:val="6"/>
                <w:szCs w:val="6"/>
              </w:rPr>
            </w:pPr>
            <w:r w:rsidRPr="00035547">
              <w:t>10) Предложить Контрольно-счетной палате города Омска включить в план работы Контрольно-счетной палаты города Омска на 4 квартал 2018 года проведение экспертно-аналитического мероприятия «Анализ соблюдения установленного порядка предоставления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разграничена».</w:t>
            </w:r>
          </w:p>
          <w:p w:rsidR="00035547" w:rsidRPr="00035547" w:rsidRDefault="00035547" w:rsidP="00035547">
            <w:pPr>
              <w:tabs>
                <w:tab w:val="left" w:pos="728"/>
                <w:tab w:val="left" w:pos="993"/>
              </w:tabs>
              <w:ind w:firstLine="315"/>
              <w:jc w:val="both"/>
              <w:rPr>
                <w:sz w:val="6"/>
                <w:szCs w:val="6"/>
              </w:rPr>
            </w:pPr>
            <w:r w:rsidRPr="00035547">
              <w:t xml:space="preserve">3. </w:t>
            </w:r>
            <w:r w:rsidRPr="00035547">
              <w:tab/>
              <w:t>Внести на заседание Омского городского Совета проект Постановления Омского городского Совета о проведении Контрольно-счетной палатой города Омска в 4 квартале 2018 года экспертно-аналитического мероприятия «Анализ соблюдения установленного порядка предоставления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035547" w:rsidRPr="00035547" w:rsidRDefault="00035547" w:rsidP="00035547">
            <w:pPr>
              <w:tabs>
                <w:tab w:val="left" w:pos="-3240"/>
                <w:tab w:val="left" w:pos="728"/>
                <w:tab w:val="left" w:pos="993"/>
                <w:tab w:val="left" w:pos="1134"/>
                <w:tab w:val="left" w:pos="1260"/>
              </w:tabs>
              <w:ind w:firstLine="315"/>
              <w:jc w:val="both"/>
            </w:pPr>
            <w:r w:rsidRPr="00035547">
              <w:rPr>
                <w:bCs/>
              </w:rPr>
              <w:t>Рекомендовать Омскому городскому Совету принять Постановление.</w:t>
            </w:r>
          </w:p>
          <w:p w:rsidR="009B50B8" w:rsidRPr="00492796" w:rsidRDefault="009B50B8" w:rsidP="005153A8">
            <w:pPr>
              <w:tabs>
                <w:tab w:val="left" w:pos="-3240"/>
                <w:tab w:val="left" w:pos="872"/>
                <w:tab w:val="left" w:pos="1100"/>
                <w:tab w:val="left" w:pos="1260"/>
              </w:tabs>
              <w:ind w:left="32"/>
              <w:jc w:val="both"/>
            </w:pPr>
          </w:p>
        </w:tc>
      </w:tr>
    </w:tbl>
    <w:p w:rsidR="009B50B8" w:rsidRPr="00E750EF" w:rsidRDefault="009B50B8" w:rsidP="009B50B8">
      <w:pPr>
        <w:tabs>
          <w:tab w:val="left" w:pos="6379"/>
        </w:tabs>
      </w:pPr>
    </w:p>
    <w:p w:rsidR="005F5E7A" w:rsidRDefault="00455C37"/>
    <w:sectPr w:rsidR="005F5E7A" w:rsidSect="00035547">
      <w:foot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37" w:rsidRDefault="00455C37" w:rsidP="00035547">
      <w:r>
        <w:separator/>
      </w:r>
    </w:p>
  </w:endnote>
  <w:endnote w:type="continuationSeparator" w:id="0">
    <w:p w:rsidR="00455C37" w:rsidRDefault="00455C37" w:rsidP="0003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2313"/>
      <w:docPartObj>
        <w:docPartGallery w:val="Page Numbers (Bottom of Page)"/>
        <w:docPartUnique/>
      </w:docPartObj>
    </w:sdtPr>
    <w:sdtContent>
      <w:p w:rsidR="00035547" w:rsidRDefault="00F10356">
        <w:pPr>
          <w:pStyle w:val="a6"/>
          <w:jc w:val="right"/>
        </w:pPr>
        <w:fldSimple w:instr=" PAGE   \* MERGEFORMAT ">
          <w:r w:rsidR="0081168E">
            <w:rPr>
              <w:noProof/>
            </w:rPr>
            <w:t>3</w:t>
          </w:r>
        </w:fldSimple>
      </w:p>
    </w:sdtContent>
  </w:sdt>
  <w:p w:rsidR="00035547" w:rsidRDefault="000355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37" w:rsidRDefault="00455C37" w:rsidP="00035547">
      <w:r>
        <w:separator/>
      </w:r>
    </w:p>
  </w:footnote>
  <w:footnote w:type="continuationSeparator" w:id="0">
    <w:p w:rsidR="00455C37" w:rsidRDefault="00455C37" w:rsidP="0003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61B"/>
    <w:multiLevelType w:val="hybridMultilevel"/>
    <w:tmpl w:val="F394217A"/>
    <w:lvl w:ilvl="0" w:tplc="9B8E1C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0B8"/>
    <w:rsid w:val="00010BD4"/>
    <w:rsid w:val="00035547"/>
    <w:rsid w:val="00435C84"/>
    <w:rsid w:val="00455C37"/>
    <w:rsid w:val="004F17C9"/>
    <w:rsid w:val="00553F89"/>
    <w:rsid w:val="0081168E"/>
    <w:rsid w:val="009B50B8"/>
    <w:rsid w:val="00AA1C1E"/>
    <w:rsid w:val="00F10356"/>
    <w:rsid w:val="00F5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55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55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5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3</cp:revision>
  <cp:lastPrinted>2017-12-15T08:12:00Z</cp:lastPrinted>
  <dcterms:created xsi:type="dcterms:W3CDTF">2017-12-15T06:26:00Z</dcterms:created>
  <dcterms:modified xsi:type="dcterms:W3CDTF">2017-12-15T08:13:00Z</dcterms:modified>
</cp:coreProperties>
</file>