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31"/>
        <w:tblW w:w="13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723"/>
        <w:gridCol w:w="8222"/>
      </w:tblGrid>
      <w:tr w:rsidR="00E77726" w:rsidRPr="00C96C3C" w:rsidTr="00C17ACA">
        <w:tc>
          <w:tcPr>
            <w:tcW w:w="560" w:type="dxa"/>
            <w:vMerge w:val="restart"/>
          </w:tcPr>
          <w:p w:rsidR="00E77726" w:rsidRPr="00C96C3C" w:rsidRDefault="00E77726" w:rsidP="00C17ACA">
            <w:pPr>
              <w:jc w:val="center"/>
              <w:rPr>
                <w:b/>
              </w:rPr>
            </w:pPr>
            <w:r w:rsidRPr="00C96C3C">
              <w:rPr>
                <w:b/>
              </w:rPr>
              <w:t>№ п/п</w:t>
            </w:r>
          </w:p>
        </w:tc>
        <w:tc>
          <w:tcPr>
            <w:tcW w:w="12945" w:type="dxa"/>
            <w:gridSpan w:val="2"/>
          </w:tcPr>
          <w:p w:rsidR="00E77726" w:rsidRPr="00C96C3C" w:rsidRDefault="00E77726" w:rsidP="00C17ACA">
            <w:pPr>
              <w:jc w:val="center"/>
              <w:rPr>
                <w:b/>
              </w:rPr>
            </w:pPr>
            <w:r w:rsidRPr="00C96C3C">
              <w:rPr>
                <w:b/>
              </w:rPr>
              <w:t>Комитет по вопросам градостроительства, архитектуры и землепользования</w:t>
            </w:r>
          </w:p>
          <w:p w:rsidR="00E77726" w:rsidRPr="00C96C3C" w:rsidRDefault="005E4F49" w:rsidP="007A35D4">
            <w:pPr>
              <w:jc w:val="center"/>
              <w:rPr>
                <w:b/>
              </w:rPr>
            </w:pPr>
            <w:r>
              <w:rPr>
                <w:b/>
              </w:rPr>
              <w:t>0</w:t>
            </w:r>
            <w:r w:rsidR="007A35D4">
              <w:rPr>
                <w:b/>
              </w:rPr>
              <w:t>4</w:t>
            </w:r>
            <w:r w:rsidR="00E77726" w:rsidRPr="00C96C3C">
              <w:rPr>
                <w:b/>
              </w:rPr>
              <w:t>.</w:t>
            </w:r>
            <w:r w:rsidR="00A42B84">
              <w:rPr>
                <w:b/>
              </w:rPr>
              <w:t>0</w:t>
            </w:r>
            <w:r>
              <w:rPr>
                <w:b/>
              </w:rPr>
              <w:t>4.</w:t>
            </w:r>
            <w:r w:rsidR="00E77726" w:rsidRPr="00C96C3C">
              <w:rPr>
                <w:b/>
              </w:rPr>
              <w:t>201</w:t>
            </w:r>
            <w:r w:rsidR="00A42B84">
              <w:rPr>
                <w:b/>
              </w:rPr>
              <w:t>8</w:t>
            </w:r>
            <w:r w:rsidR="00E77726" w:rsidRPr="00C96C3C">
              <w:rPr>
                <w:b/>
              </w:rPr>
              <w:t xml:space="preserve">                                1</w:t>
            </w:r>
            <w:r w:rsidR="00D97CEC">
              <w:rPr>
                <w:b/>
              </w:rPr>
              <w:t>4</w:t>
            </w:r>
            <w:r w:rsidR="00E77726" w:rsidRPr="00C96C3C">
              <w:rPr>
                <w:b/>
              </w:rPr>
              <w:t>.</w:t>
            </w:r>
            <w:r w:rsidR="00D97CEC">
              <w:rPr>
                <w:b/>
              </w:rPr>
              <w:t>3</w:t>
            </w:r>
            <w:r w:rsidR="00E77726" w:rsidRPr="00C96C3C">
              <w:rPr>
                <w:b/>
              </w:rPr>
              <w:t>0</w:t>
            </w:r>
          </w:p>
        </w:tc>
      </w:tr>
      <w:tr w:rsidR="00E77726" w:rsidRPr="00C96C3C" w:rsidTr="00C17ACA">
        <w:tc>
          <w:tcPr>
            <w:tcW w:w="560" w:type="dxa"/>
            <w:vMerge/>
          </w:tcPr>
          <w:p w:rsidR="00E77726" w:rsidRPr="00C96C3C" w:rsidRDefault="00E77726" w:rsidP="00C17ACA">
            <w:pPr>
              <w:jc w:val="center"/>
              <w:rPr>
                <w:b/>
              </w:rPr>
            </w:pPr>
          </w:p>
        </w:tc>
        <w:tc>
          <w:tcPr>
            <w:tcW w:w="4723" w:type="dxa"/>
          </w:tcPr>
          <w:p w:rsidR="00E77726" w:rsidRPr="00C96C3C" w:rsidRDefault="00E77726" w:rsidP="00C17ACA">
            <w:pPr>
              <w:jc w:val="center"/>
              <w:rPr>
                <w:b/>
              </w:rPr>
            </w:pPr>
            <w:r w:rsidRPr="00C96C3C">
              <w:rPr>
                <w:b/>
              </w:rPr>
              <w:t xml:space="preserve">Перечень вопросов, рассмотренных </w:t>
            </w:r>
          </w:p>
          <w:p w:rsidR="00E77726" w:rsidRPr="00C96C3C" w:rsidRDefault="00E77726" w:rsidP="00C17ACA">
            <w:pPr>
              <w:jc w:val="center"/>
              <w:rPr>
                <w:b/>
              </w:rPr>
            </w:pPr>
            <w:r w:rsidRPr="00C96C3C">
              <w:rPr>
                <w:b/>
              </w:rPr>
              <w:t xml:space="preserve">на заседании комитета </w:t>
            </w:r>
          </w:p>
        </w:tc>
        <w:tc>
          <w:tcPr>
            <w:tcW w:w="8222" w:type="dxa"/>
          </w:tcPr>
          <w:p w:rsidR="00E77726" w:rsidRPr="00C96C3C" w:rsidRDefault="00E77726" w:rsidP="00C17ACA">
            <w:pPr>
              <w:jc w:val="center"/>
              <w:rPr>
                <w:b/>
              </w:rPr>
            </w:pPr>
            <w:r w:rsidRPr="00C96C3C">
              <w:rPr>
                <w:b/>
              </w:rPr>
              <w:t>Решение комитета по рассмотренным вопросам</w:t>
            </w:r>
          </w:p>
        </w:tc>
      </w:tr>
      <w:tr w:rsidR="00E77726" w:rsidRPr="00C96C3C" w:rsidTr="00E77726">
        <w:trPr>
          <w:trHeight w:val="1196"/>
        </w:trPr>
        <w:tc>
          <w:tcPr>
            <w:tcW w:w="560" w:type="dxa"/>
          </w:tcPr>
          <w:p w:rsidR="00E77726" w:rsidRPr="00300451" w:rsidRDefault="00E77726" w:rsidP="00C17ACA">
            <w:pPr>
              <w:jc w:val="center"/>
            </w:pPr>
            <w:r w:rsidRPr="00300451">
              <w:t>1.</w:t>
            </w:r>
          </w:p>
        </w:tc>
        <w:tc>
          <w:tcPr>
            <w:tcW w:w="4723" w:type="dxa"/>
          </w:tcPr>
          <w:p w:rsidR="00E77726" w:rsidRPr="005E4F49" w:rsidRDefault="005E4F49" w:rsidP="005E4F49">
            <w:pPr>
              <w:jc w:val="both"/>
              <w:rPr>
                <w:sz w:val="28"/>
                <w:szCs w:val="28"/>
              </w:rPr>
            </w:pPr>
            <w:r w:rsidRPr="005E4F49">
              <w:t xml:space="preserve">Об обращении АО «Тандер» по вопросу установления соответствия разрешенного использования некоторых земельных участков Классификатору видов разрешенного использования земельных участков, утвержденному приказом Министерства экономического развития Российской Федерации от 01.09.2014 </w:t>
            </w:r>
            <w:r w:rsidR="0026413A">
              <w:br/>
            </w:r>
            <w:r w:rsidRPr="005E4F49">
              <w:t>№ 540.</w:t>
            </w:r>
          </w:p>
        </w:tc>
        <w:tc>
          <w:tcPr>
            <w:tcW w:w="8222" w:type="dxa"/>
          </w:tcPr>
          <w:p w:rsidR="005E4F49" w:rsidRPr="005E4F49" w:rsidRDefault="005E4F49" w:rsidP="005E4F49">
            <w:pPr>
              <w:tabs>
                <w:tab w:val="left" w:pos="851"/>
                <w:tab w:val="left" w:pos="1830"/>
              </w:tabs>
              <w:ind w:right="-44" w:firstLine="709"/>
              <w:jc w:val="both"/>
              <w:rPr>
                <w:szCs w:val="28"/>
              </w:rPr>
            </w:pPr>
            <w:r w:rsidRPr="005E4F49">
              <w:rPr>
                <w:szCs w:val="28"/>
              </w:rPr>
              <w:t xml:space="preserve">1. Комитету Омского городского Совета по вопросам градостроительства, архитектуры и землепользования подготовить проект Постановления Омского городского Совета «Об установлении соответствия разрешенного использования некоторых земельных участков классификатору видов разрешенного использования земельных участков, утвержденному приказом Министерства экономического развития Российской Федерации </w:t>
            </w:r>
            <w:r w:rsidR="0026413A">
              <w:rPr>
                <w:szCs w:val="28"/>
              </w:rPr>
              <w:br/>
            </w:r>
            <w:r w:rsidRPr="005E4F49">
              <w:rPr>
                <w:szCs w:val="28"/>
              </w:rPr>
              <w:t>от 01.09.2014 № 540».</w:t>
            </w:r>
          </w:p>
          <w:p w:rsidR="005E4F49" w:rsidRPr="005E4F49" w:rsidRDefault="005E4F49" w:rsidP="005E4F49">
            <w:pPr>
              <w:pStyle w:val="a3"/>
              <w:ind w:firstLine="612"/>
              <w:jc w:val="both"/>
              <w:rPr>
                <w:szCs w:val="28"/>
              </w:rPr>
            </w:pPr>
            <w:r w:rsidRPr="005E4F49">
              <w:rPr>
                <w:szCs w:val="28"/>
              </w:rPr>
              <w:t xml:space="preserve">2. Внести на заседание Омского городского Совета проект Постановления Омского городского Совета «Об установлении соответствия разрешенного использования некоторых земельных участков классификатору видов разрешенного использования земельных участков, утвержденному приказом Министерства экономического развития Российской Федерации </w:t>
            </w:r>
            <w:r w:rsidR="0026413A">
              <w:rPr>
                <w:szCs w:val="28"/>
              </w:rPr>
              <w:br/>
            </w:r>
            <w:r w:rsidRPr="005E4F49">
              <w:rPr>
                <w:szCs w:val="28"/>
              </w:rPr>
              <w:t>от 01.09.2014 № 540</w:t>
            </w:r>
            <w:r w:rsidRPr="005E4F49">
              <w:rPr>
                <w:color w:val="000000"/>
                <w:szCs w:val="28"/>
              </w:rPr>
              <w:t>»</w:t>
            </w:r>
            <w:r w:rsidRPr="005E4F49">
              <w:rPr>
                <w:szCs w:val="28"/>
              </w:rPr>
              <w:t>.</w:t>
            </w:r>
          </w:p>
          <w:p w:rsidR="005E4F49" w:rsidRPr="005E4F49" w:rsidRDefault="005E4F49" w:rsidP="005E4F49">
            <w:pPr>
              <w:ind w:firstLine="612"/>
              <w:jc w:val="both"/>
              <w:rPr>
                <w:color w:val="000000" w:themeColor="text1"/>
                <w:szCs w:val="28"/>
              </w:rPr>
            </w:pPr>
            <w:r w:rsidRPr="005E4F49">
              <w:rPr>
                <w:color w:val="000000" w:themeColor="text1"/>
                <w:szCs w:val="28"/>
              </w:rPr>
              <w:t>Рекомендовать Омскому городскому Совету принять указанный проект Постановления в целом.</w:t>
            </w:r>
          </w:p>
          <w:p w:rsidR="000F0771" w:rsidRPr="005E4F49" w:rsidRDefault="005E4F49" w:rsidP="005E4F49">
            <w:pPr>
              <w:ind w:firstLine="720"/>
              <w:jc w:val="both"/>
              <w:rPr>
                <w:sz w:val="28"/>
                <w:szCs w:val="28"/>
              </w:rPr>
            </w:pPr>
            <w:r w:rsidRPr="005E4F49">
              <w:rPr>
                <w:color w:val="000000" w:themeColor="text1"/>
                <w:szCs w:val="28"/>
              </w:rPr>
              <w:t xml:space="preserve">3. Докладчиком по данному вопросу на заседании Омского городского Совета определить </w:t>
            </w:r>
            <w:proofErr w:type="spellStart"/>
            <w:r w:rsidRPr="005E4F49">
              <w:rPr>
                <w:szCs w:val="28"/>
              </w:rPr>
              <w:t>Лицкевича</w:t>
            </w:r>
            <w:proofErr w:type="spellEnd"/>
            <w:r w:rsidRPr="005E4F49">
              <w:rPr>
                <w:szCs w:val="28"/>
              </w:rPr>
              <w:t xml:space="preserve"> Дмитрия Ивановича, председателя комитета Омского городского Совета по вопросам градостроительства, архитектуры и землепользования.</w:t>
            </w:r>
          </w:p>
        </w:tc>
      </w:tr>
      <w:tr w:rsidR="007A35D4" w:rsidRPr="00CF21AE" w:rsidTr="00E77726">
        <w:trPr>
          <w:trHeight w:val="1196"/>
        </w:trPr>
        <w:tc>
          <w:tcPr>
            <w:tcW w:w="560" w:type="dxa"/>
          </w:tcPr>
          <w:p w:rsidR="007A35D4" w:rsidRPr="00CF21AE" w:rsidRDefault="007A35D4" w:rsidP="00C17ACA">
            <w:pPr>
              <w:jc w:val="center"/>
            </w:pPr>
            <w:r w:rsidRPr="00CF21AE">
              <w:t>2.</w:t>
            </w:r>
          </w:p>
        </w:tc>
        <w:tc>
          <w:tcPr>
            <w:tcW w:w="4723" w:type="dxa"/>
          </w:tcPr>
          <w:p w:rsidR="007A35D4" w:rsidRPr="00CF21AE" w:rsidRDefault="00620D60" w:rsidP="00620D60">
            <w:pPr>
              <w:autoSpaceDE w:val="0"/>
              <w:autoSpaceDN w:val="0"/>
              <w:adjustRightInd w:val="0"/>
              <w:jc w:val="both"/>
            </w:pPr>
            <w:r w:rsidRPr="00CF21AE">
              <w:t>Об обращении Омского городского Совета в Правительство Омской области и Законодательное Собрание Омской области об установлении упрощенного порядка ввода в эксплуатацию линейных объектов.</w:t>
            </w:r>
          </w:p>
        </w:tc>
        <w:tc>
          <w:tcPr>
            <w:tcW w:w="8222" w:type="dxa"/>
          </w:tcPr>
          <w:p w:rsidR="00CF21AE" w:rsidRPr="00CF21AE" w:rsidRDefault="00CF21AE" w:rsidP="00CF21AE">
            <w:pPr>
              <w:pStyle w:val="a3"/>
              <w:ind w:firstLine="708"/>
              <w:jc w:val="both"/>
            </w:pPr>
            <w:r w:rsidRPr="00CF21AE">
              <w:t>1. Обратиться в Правительство Омской области с предложением о внесении дополнений в перечень случаев, при которых не требуется получение разрешения на строительство на территории Омской области, утвержденный постановлением Правительства Омской области от 31.05.2017 № 150-п «Об установлении случаев, при которых не требуется получение разрешения на строительство на территории Омской области».</w:t>
            </w:r>
          </w:p>
          <w:p w:rsidR="00CF21AE" w:rsidRPr="00CF21AE" w:rsidRDefault="00941C76" w:rsidP="00CF21AE">
            <w:pPr>
              <w:tabs>
                <w:tab w:val="left" w:pos="851"/>
                <w:tab w:val="left" w:pos="1830"/>
              </w:tabs>
              <w:ind w:right="-44" w:firstLine="709"/>
              <w:jc w:val="both"/>
            </w:pPr>
            <w:r>
              <w:t>2</w:t>
            </w:r>
            <w:r w:rsidR="00CF21AE" w:rsidRPr="00CF21AE">
              <w:t>. </w:t>
            </w:r>
            <w:r>
              <w:t xml:space="preserve">Правовому управлению Омского городского Совета </w:t>
            </w:r>
            <w:r w:rsidR="00CF21AE" w:rsidRPr="00CF21AE">
              <w:t>подготовить проект Постановления Омского городского Совета «Об обращении в Правительство Омской области».</w:t>
            </w:r>
          </w:p>
          <w:p w:rsidR="00CF21AE" w:rsidRPr="00CF21AE" w:rsidRDefault="00941C76" w:rsidP="00CF21AE">
            <w:pPr>
              <w:pStyle w:val="a3"/>
              <w:ind w:firstLine="612"/>
              <w:jc w:val="both"/>
            </w:pPr>
            <w:r>
              <w:lastRenderedPageBreak/>
              <w:t>3</w:t>
            </w:r>
            <w:r w:rsidR="00CF21AE" w:rsidRPr="00CF21AE">
              <w:t>. Внести на заседание Омского городского Совета проект Постановления Омского городского Совета «Об обращении в Правительство Омской области».</w:t>
            </w:r>
          </w:p>
          <w:p w:rsidR="00CF21AE" w:rsidRPr="00CF21AE" w:rsidRDefault="00CF21AE" w:rsidP="00CF21AE">
            <w:pPr>
              <w:ind w:firstLine="612"/>
              <w:jc w:val="both"/>
              <w:rPr>
                <w:color w:val="000000" w:themeColor="text1"/>
              </w:rPr>
            </w:pPr>
            <w:r w:rsidRPr="00CF21AE">
              <w:rPr>
                <w:color w:val="000000" w:themeColor="text1"/>
              </w:rPr>
              <w:t>Рекомендовать Омскому городскому Совету принять указанный проект Постановления в целом.</w:t>
            </w:r>
          </w:p>
          <w:p w:rsidR="007A35D4" w:rsidRPr="00CF21AE" w:rsidRDefault="00CF21AE" w:rsidP="00941C76">
            <w:pPr>
              <w:tabs>
                <w:tab w:val="left" w:pos="558"/>
              </w:tabs>
              <w:jc w:val="both"/>
            </w:pPr>
            <w:r w:rsidRPr="00CF21AE">
              <w:tab/>
            </w:r>
            <w:r w:rsidR="00941C76">
              <w:t>4</w:t>
            </w:r>
            <w:bookmarkStart w:id="0" w:name="_GoBack"/>
            <w:bookmarkEnd w:id="0"/>
            <w:r w:rsidRPr="00CF21AE">
              <w:t>. </w:t>
            </w:r>
            <w:r w:rsidRPr="00CF21AE">
              <w:rPr>
                <w:color w:val="000000" w:themeColor="text1"/>
              </w:rPr>
              <w:t xml:space="preserve">Докладчиком по данному вопросу на заседании Омского городского Совета определить </w:t>
            </w:r>
            <w:proofErr w:type="spellStart"/>
            <w:r w:rsidRPr="00CF21AE">
              <w:t>Лицкевича</w:t>
            </w:r>
            <w:proofErr w:type="spellEnd"/>
            <w:r w:rsidRPr="00CF21AE">
              <w:t xml:space="preserve"> Дмитрия Ивановича, председателя комитета Омского городского Совета по вопросам градостроительства, архитектуры и землепользования.</w:t>
            </w:r>
          </w:p>
        </w:tc>
      </w:tr>
    </w:tbl>
    <w:p w:rsidR="00AF153B" w:rsidRPr="00CF21AE" w:rsidRDefault="00AF153B"/>
    <w:p w:rsidR="000F0771" w:rsidRPr="00CF21AE" w:rsidRDefault="000F0771"/>
    <w:p w:rsidR="000F0771" w:rsidRPr="00CF21AE" w:rsidRDefault="000F0771"/>
    <w:p w:rsidR="00D97CEC" w:rsidRPr="00CF21AE" w:rsidRDefault="00D97CEC"/>
    <w:p w:rsidR="00D97CEC" w:rsidRPr="00CF21AE" w:rsidRDefault="00D97CEC"/>
    <w:p w:rsidR="00D97CEC" w:rsidRPr="00CF21AE" w:rsidRDefault="00D97CEC"/>
    <w:p w:rsidR="00F257F6" w:rsidRPr="00CF21AE" w:rsidRDefault="00F257F6"/>
    <w:p w:rsidR="00F257F6" w:rsidRPr="00CF21AE" w:rsidRDefault="00F257F6"/>
    <w:p w:rsidR="007A35D4" w:rsidRPr="00CF21AE" w:rsidRDefault="007A35D4"/>
    <w:p w:rsidR="00F257F6" w:rsidRPr="00CF21AE" w:rsidRDefault="00F257F6"/>
    <w:p w:rsidR="00F257F6" w:rsidRPr="00CF21AE" w:rsidRDefault="00F257F6"/>
    <w:p w:rsidR="00F257F6" w:rsidRPr="00CF21AE" w:rsidRDefault="00F257F6"/>
    <w:p w:rsidR="00F257F6" w:rsidRPr="00CF21AE" w:rsidRDefault="00F257F6"/>
    <w:p w:rsidR="00F257F6" w:rsidRPr="00CF21AE" w:rsidRDefault="00F257F6"/>
    <w:p w:rsidR="00F257F6" w:rsidRPr="00CF21AE" w:rsidRDefault="00F257F6"/>
    <w:p w:rsidR="00F257F6" w:rsidRPr="00CF21AE" w:rsidRDefault="00F257F6"/>
    <w:p w:rsidR="00F257F6" w:rsidRPr="00CF21AE" w:rsidRDefault="00F257F6"/>
    <w:p w:rsidR="00F257F6" w:rsidRPr="00CF21AE" w:rsidRDefault="00F257F6" w:rsidP="00F257F6">
      <w:pPr>
        <w:tabs>
          <w:tab w:val="left" w:pos="709"/>
        </w:tabs>
        <w:jc w:val="both"/>
        <w:rPr>
          <w:b/>
          <w:u w:val="single"/>
        </w:rPr>
      </w:pPr>
    </w:p>
    <w:p w:rsidR="00F257F6" w:rsidRPr="00CF21AE" w:rsidRDefault="00F257F6"/>
    <w:p w:rsidR="00300451" w:rsidRPr="00CF21AE" w:rsidRDefault="00300451"/>
    <w:p w:rsidR="00300451" w:rsidRPr="00CF21AE" w:rsidRDefault="00300451"/>
    <w:sectPr w:rsidR="00300451" w:rsidRPr="00CF21AE" w:rsidSect="005903A8">
      <w:pgSz w:w="16838" w:h="11906" w:orient="landscape"/>
      <w:pgMar w:top="1134" w:right="851"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726"/>
    <w:rsid w:val="00002616"/>
    <w:rsid w:val="00004DFD"/>
    <w:rsid w:val="00066CFF"/>
    <w:rsid w:val="00073E84"/>
    <w:rsid w:val="000B2207"/>
    <w:rsid w:val="000C402C"/>
    <w:rsid w:val="000D3CDE"/>
    <w:rsid w:val="000F0771"/>
    <w:rsid w:val="000F07A1"/>
    <w:rsid w:val="000F3ED7"/>
    <w:rsid w:val="000F784C"/>
    <w:rsid w:val="00121A52"/>
    <w:rsid w:val="00147AA5"/>
    <w:rsid w:val="00157610"/>
    <w:rsid w:val="0016218D"/>
    <w:rsid w:val="00181023"/>
    <w:rsid w:val="001B2B23"/>
    <w:rsid w:val="001B4824"/>
    <w:rsid w:val="0026413A"/>
    <w:rsid w:val="00273CF9"/>
    <w:rsid w:val="002E7663"/>
    <w:rsid w:val="002F2FC5"/>
    <w:rsid w:val="00300451"/>
    <w:rsid w:val="003663FD"/>
    <w:rsid w:val="00372DDD"/>
    <w:rsid w:val="003A0AFF"/>
    <w:rsid w:val="003F6845"/>
    <w:rsid w:val="0041050D"/>
    <w:rsid w:val="00427D5F"/>
    <w:rsid w:val="00490886"/>
    <w:rsid w:val="00494F1C"/>
    <w:rsid w:val="0050572B"/>
    <w:rsid w:val="005903A8"/>
    <w:rsid w:val="005C383A"/>
    <w:rsid w:val="005E1813"/>
    <w:rsid w:val="005E4F49"/>
    <w:rsid w:val="00602554"/>
    <w:rsid w:val="00606ED4"/>
    <w:rsid w:val="00620D60"/>
    <w:rsid w:val="0067519B"/>
    <w:rsid w:val="006D5699"/>
    <w:rsid w:val="007138CF"/>
    <w:rsid w:val="0075167D"/>
    <w:rsid w:val="007A35D4"/>
    <w:rsid w:val="007C2423"/>
    <w:rsid w:val="0082620A"/>
    <w:rsid w:val="00872D8F"/>
    <w:rsid w:val="00877ADE"/>
    <w:rsid w:val="008958EA"/>
    <w:rsid w:val="00903737"/>
    <w:rsid w:val="009170E7"/>
    <w:rsid w:val="00925FA4"/>
    <w:rsid w:val="00941C76"/>
    <w:rsid w:val="00972E40"/>
    <w:rsid w:val="009C2A7D"/>
    <w:rsid w:val="009E57B2"/>
    <w:rsid w:val="00A0695B"/>
    <w:rsid w:val="00A42B84"/>
    <w:rsid w:val="00A5410A"/>
    <w:rsid w:val="00AF153B"/>
    <w:rsid w:val="00B078FD"/>
    <w:rsid w:val="00B12E68"/>
    <w:rsid w:val="00B73504"/>
    <w:rsid w:val="00BB5574"/>
    <w:rsid w:val="00BC24E0"/>
    <w:rsid w:val="00BC7388"/>
    <w:rsid w:val="00BD6742"/>
    <w:rsid w:val="00C15A1A"/>
    <w:rsid w:val="00C17ACA"/>
    <w:rsid w:val="00C300C6"/>
    <w:rsid w:val="00C4593A"/>
    <w:rsid w:val="00C96196"/>
    <w:rsid w:val="00CB5E91"/>
    <w:rsid w:val="00CC24DF"/>
    <w:rsid w:val="00CC700E"/>
    <w:rsid w:val="00CD1C1E"/>
    <w:rsid w:val="00CF21AE"/>
    <w:rsid w:val="00CF48B2"/>
    <w:rsid w:val="00CF5F44"/>
    <w:rsid w:val="00CF60CB"/>
    <w:rsid w:val="00D021F1"/>
    <w:rsid w:val="00D5310E"/>
    <w:rsid w:val="00D8314D"/>
    <w:rsid w:val="00D97CEC"/>
    <w:rsid w:val="00E264FA"/>
    <w:rsid w:val="00E35C7F"/>
    <w:rsid w:val="00E67FBE"/>
    <w:rsid w:val="00E77726"/>
    <w:rsid w:val="00E83E74"/>
    <w:rsid w:val="00E97671"/>
    <w:rsid w:val="00F23F65"/>
    <w:rsid w:val="00F257F6"/>
    <w:rsid w:val="00F45125"/>
    <w:rsid w:val="00F7052D"/>
    <w:rsid w:val="00F755F5"/>
    <w:rsid w:val="00F83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A2E7BC-E6D8-424B-BD08-671596AB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7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7726"/>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73CF9"/>
    <w:pPr>
      <w:ind w:left="720"/>
      <w:contextualSpacing/>
    </w:pPr>
  </w:style>
  <w:style w:type="paragraph" w:styleId="a5">
    <w:name w:val="Body Text"/>
    <w:basedOn w:val="a"/>
    <w:link w:val="a6"/>
    <w:rsid w:val="00273CF9"/>
    <w:pPr>
      <w:spacing w:after="120"/>
    </w:pPr>
  </w:style>
  <w:style w:type="character" w:customStyle="1" w:styleId="a6">
    <w:name w:val="Основной текст Знак"/>
    <w:basedOn w:val="a0"/>
    <w:link w:val="a5"/>
    <w:rsid w:val="00273CF9"/>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25FA4"/>
    <w:rPr>
      <w:rFonts w:ascii="Segoe UI" w:hAnsi="Segoe UI" w:cs="Segoe UI"/>
      <w:sz w:val="18"/>
      <w:szCs w:val="18"/>
    </w:rPr>
  </w:style>
  <w:style w:type="character" w:customStyle="1" w:styleId="a8">
    <w:name w:val="Текст выноски Знак"/>
    <w:basedOn w:val="a0"/>
    <w:link w:val="a7"/>
    <w:uiPriority w:val="99"/>
    <w:semiHidden/>
    <w:rsid w:val="00925FA4"/>
    <w:rPr>
      <w:rFonts w:ascii="Segoe UI" w:eastAsia="Times New Roman" w:hAnsi="Segoe UI" w:cs="Segoe UI"/>
      <w:sz w:val="18"/>
      <w:szCs w:val="18"/>
      <w:lang w:eastAsia="ru-RU"/>
    </w:rPr>
  </w:style>
  <w:style w:type="paragraph" w:customStyle="1" w:styleId="a9">
    <w:name w:val="Знак"/>
    <w:basedOn w:val="a"/>
    <w:rsid w:val="00D021F1"/>
    <w:pPr>
      <w:spacing w:after="160" w:line="240" w:lineRule="exact"/>
    </w:pPr>
    <w:rPr>
      <w:rFonts w:ascii="Verdana" w:hAnsi="Verdana" w:cs="Verdana"/>
      <w:sz w:val="20"/>
      <w:szCs w:val="20"/>
      <w:lang w:val="en-US" w:eastAsia="en-US"/>
    </w:rPr>
  </w:style>
  <w:style w:type="paragraph" w:styleId="aa">
    <w:name w:val="Body Text Indent"/>
    <w:basedOn w:val="a"/>
    <w:link w:val="ab"/>
    <w:rsid w:val="00300451"/>
    <w:pPr>
      <w:spacing w:after="120"/>
      <w:ind w:left="283"/>
    </w:pPr>
  </w:style>
  <w:style w:type="character" w:customStyle="1" w:styleId="ab">
    <w:name w:val="Основной текст с отступом Знак"/>
    <w:basedOn w:val="a0"/>
    <w:link w:val="aa"/>
    <w:rsid w:val="0030045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918897">
      <w:bodyDiv w:val="1"/>
      <w:marLeft w:val="0"/>
      <w:marRight w:val="0"/>
      <w:marTop w:val="0"/>
      <w:marBottom w:val="0"/>
      <w:divBdr>
        <w:top w:val="none" w:sz="0" w:space="0" w:color="auto"/>
        <w:left w:val="none" w:sz="0" w:space="0" w:color="auto"/>
        <w:bottom w:val="none" w:sz="0" w:space="0" w:color="auto"/>
        <w:right w:val="none" w:sz="0" w:space="0" w:color="auto"/>
      </w:divBdr>
    </w:div>
    <w:div w:id="1198618008">
      <w:bodyDiv w:val="1"/>
      <w:marLeft w:val="0"/>
      <w:marRight w:val="0"/>
      <w:marTop w:val="0"/>
      <w:marBottom w:val="0"/>
      <w:divBdr>
        <w:top w:val="none" w:sz="0" w:space="0" w:color="auto"/>
        <w:left w:val="none" w:sz="0" w:space="0" w:color="auto"/>
        <w:bottom w:val="none" w:sz="0" w:space="0" w:color="auto"/>
        <w:right w:val="none" w:sz="0" w:space="0" w:color="auto"/>
      </w:divBdr>
    </w:div>
    <w:div w:id="211612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421</Words>
  <Characters>2405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Губерт</dc:creator>
  <cp:keywords/>
  <dc:description/>
  <cp:lastModifiedBy>Губерт Кристина Евгеньевна</cp:lastModifiedBy>
  <cp:revision>8</cp:revision>
  <cp:lastPrinted>2018-01-24T10:05:00Z</cp:lastPrinted>
  <dcterms:created xsi:type="dcterms:W3CDTF">2018-03-30T04:31:00Z</dcterms:created>
  <dcterms:modified xsi:type="dcterms:W3CDTF">2018-04-04T10:58:00Z</dcterms:modified>
</cp:coreProperties>
</file>