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075"/>
        <w:gridCol w:w="9822"/>
        <w:gridCol w:w="388"/>
      </w:tblGrid>
      <w:tr w:rsidR="009B50B8" w:rsidRPr="00543DC3" w:rsidTr="005153A8">
        <w:trPr>
          <w:trHeight w:val="192"/>
        </w:trPr>
        <w:tc>
          <w:tcPr>
            <w:tcW w:w="14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0B8" w:rsidRPr="005C4004" w:rsidRDefault="009B50B8" w:rsidP="005153A8">
            <w:pPr>
              <w:jc w:val="center"/>
              <w:rPr>
                <w:b/>
                <w:sz w:val="32"/>
                <w:szCs w:val="32"/>
              </w:rPr>
            </w:pPr>
            <w:r w:rsidRPr="005C4004">
              <w:rPr>
                <w:b/>
                <w:sz w:val="32"/>
                <w:szCs w:val="32"/>
              </w:rPr>
              <w:t>Инф</w:t>
            </w:r>
            <w:r>
              <w:rPr>
                <w:b/>
                <w:sz w:val="32"/>
                <w:szCs w:val="32"/>
              </w:rPr>
              <w:t>ормация о решениях, принятых на заседании</w:t>
            </w:r>
            <w:r w:rsidRPr="005C4004">
              <w:rPr>
                <w:b/>
                <w:sz w:val="32"/>
                <w:szCs w:val="32"/>
              </w:rPr>
              <w:t xml:space="preserve"> коми</w:t>
            </w:r>
            <w:r>
              <w:rPr>
                <w:b/>
                <w:sz w:val="32"/>
                <w:szCs w:val="32"/>
              </w:rPr>
              <w:t xml:space="preserve">тета Омского городского Совета </w:t>
            </w:r>
            <w:r w:rsidRPr="005C4004">
              <w:rPr>
                <w:b/>
                <w:sz w:val="32"/>
                <w:szCs w:val="32"/>
              </w:rPr>
              <w:t>по ф</w:t>
            </w:r>
            <w:r w:rsidR="00105267">
              <w:rPr>
                <w:b/>
                <w:sz w:val="32"/>
                <w:szCs w:val="32"/>
              </w:rPr>
              <w:t>инансово-бюджетным вопросам 26</w:t>
            </w:r>
            <w:r w:rsidR="00EA31FD">
              <w:rPr>
                <w:b/>
                <w:sz w:val="32"/>
                <w:szCs w:val="32"/>
              </w:rPr>
              <w:t>.04</w:t>
            </w:r>
            <w:r w:rsidR="00D1691C">
              <w:rPr>
                <w:b/>
                <w:sz w:val="32"/>
                <w:szCs w:val="32"/>
              </w:rPr>
              <w:t>.2018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9B50B8" w:rsidRPr="00543DC3" w:rsidRDefault="009B50B8" w:rsidP="005153A8">
            <w:pPr>
              <w:jc w:val="center"/>
              <w:rPr>
                <w:b/>
              </w:rPr>
            </w:pPr>
          </w:p>
        </w:tc>
      </w:tr>
      <w:tr w:rsidR="009B50B8" w:rsidRPr="00490508" w:rsidTr="005153A8">
        <w:trPr>
          <w:gridAfter w:val="1"/>
          <w:wAfter w:w="650" w:type="dxa"/>
          <w:trHeight w:val="192"/>
        </w:trPr>
        <w:tc>
          <w:tcPr>
            <w:tcW w:w="626" w:type="dxa"/>
          </w:tcPr>
          <w:p w:rsidR="009B50B8" w:rsidRPr="00E429F0" w:rsidRDefault="009B50B8" w:rsidP="00E429F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50" w:type="dxa"/>
          </w:tcPr>
          <w:p w:rsidR="009B50B8" w:rsidRDefault="009B50B8" w:rsidP="005153A8">
            <w:pPr>
              <w:ind w:lef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9B50B8" w:rsidRPr="00E429F0" w:rsidRDefault="009B50B8" w:rsidP="00E429F0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</w:tc>
        <w:tc>
          <w:tcPr>
            <w:tcW w:w="8482" w:type="dxa"/>
            <w:tcBorders>
              <w:top w:val="single" w:sz="4" w:space="0" w:color="auto"/>
            </w:tcBorders>
          </w:tcPr>
          <w:p w:rsidR="009B50B8" w:rsidRPr="00490508" w:rsidRDefault="009B50B8" w:rsidP="005153A8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9B50B8" w:rsidRPr="00DD7695" w:rsidTr="005153A8">
        <w:trPr>
          <w:gridAfter w:val="1"/>
          <w:wAfter w:w="650" w:type="dxa"/>
          <w:trHeight w:val="707"/>
        </w:trPr>
        <w:tc>
          <w:tcPr>
            <w:tcW w:w="626" w:type="dxa"/>
          </w:tcPr>
          <w:p w:rsidR="009B50B8" w:rsidRPr="00E33FCC" w:rsidRDefault="009B50B8" w:rsidP="00D1691C">
            <w:pPr>
              <w:jc w:val="center"/>
              <w:rPr>
                <w:sz w:val="10"/>
                <w:szCs w:val="10"/>
              </w:rPr>
            </w:pPr>
            <w:r>
              <w:t>1.</w:t>
            </w:r>
          </w:p>
        </w:tc>
        <w:tc>
          <w:tcPr>
            <w:tcW w:w="5150" w:type="dxa"/>
          </w:tcPr>
          <w:p w:rsidR="009B50B8" w:rsidRPr="00620A2B" w:rsidRDefault="00620A2B" w:rsidP="00620A2B">
            <w:pPr>
              <w:tabs>
                <w:tab w:val="left" w:pos="0"/>
                <w:tab w:val="left" w:pos="548"/>
                <w:tab w:val="left" w:pos="993"/>
              </w:tabs>
              <w:jc w:val="both"/>
            </w:pPr>
            <w:r w:rsidRPr="00620A2B">
              <w:t xml:space="preserve">О проекте Решения Омского городского Совета «О внесении изменений в Решение Омского городского Совета от 06.12.2017 </w:t>
            </w:r>
            <w:r w:rsidR="00085032">
              <w:br/>
            </w:r>
            <w:r w:rsidRPr="00620A2B">
              <w:t>№ 19 «О бюджете города Омска на 2018 год и плановый период 2019 и 2020 годов».</w:t>
            </w:r>
          </w:p>
        </w:tc>
        <w:tc>
          <w:tcPr>
            <w:tcW w:w="8482" w:type="dxa"/>
          </w:tcPr>
          <w:p w:rsidR="00620A2B" w:rsidRPr="00620A2B" w:rsidRDefault="00620A2B" w:rsidP="00620A2B">
            <w:pPr>
              <w:tabs>
                <w:tab w:val="left" w:pos="572"/>
                <w:tab w:val="left" w:pos="993"/>
              </w:tabs>
              <w:ind w:firstLine="173"/>
              <w:jc w:val="both"/>
            </w:pPr>
            <w:r w:rsidRPr="00620A2B">
              <w:t xml:space="preserve">1. </w:t>
            </w:r>
            <w:r w:rsidRPr="00620A2B">
              <w:tab/>
              <w:t>Внести на заседание Омского городского Совета вопрос «О проекте Решения Омского городского Совета «О внесении изменений в Решение Омского городского Совета от 06.12.2017 № 19 «О бюджете города Омска на 2018 год и плановый период 2019 и 2020 годов».</w:t>
            </w:r>
          </w:p>
          <w:p w:rsidR="00620A2B" w:rsidRPr="00620A2B" w:rsidRDefault="00620A2B" w:rsidP="00620A2B">
            <w:pPr>
              <w:tabs>
                <w:tab w:val="left" w:pos="0"/>
                <w:tab w:val="left" w:pos="540"/>
                <w:tab w:val="left" w:pos="572"/>
                <w:tab w:val="left" w:pos="993"/>
                <w:tab w:val="left" w:pos="1100"/>
              </w:tabs>
              <w:ind w:firstLine="173"/>
              <w:jc w:val="both"/>
            </w:pPr>
            <w:r w:rsidRPr="00620A2B">
              <w:t>Рекомендовать Омскому городскому Совету принять указанный проект Решения к рассмотрению.</w:t>
            </w:r>
          </w:p>
          <w:p w:rsidR="00620A2B" w:rsidRPr="00620A2B" w:rsidRDefault="00620A2B" w:rsidP="00620A2B">
            <w:pPr>
              <w:pStyle w:val="a3"/>
              <w:tabs>
                <w:tab w:val="left" w:pos="0"/>
                <w:tab w:val="left" w:pos="572"/>
                <w:tab w:val="left" w:pos="993"/>
              </w:tabs>
              <w:ind w:left="0" w:firstLine="173"/>
              <w:jc w:val="both"/>
            </w:pPr>
            <w:r w:rsidRPr="00620A2B">
              <w:t xml:space="preserve">2. </w:t>
            </w:r>
            <w:r w:rsidRPr="00620A2B">
              <w:tab/>
              <w:t>Рекомендовать Омскому городскому Совету принять указанный проект Решения в первом чтении.</w:t>
            </w:r>
          </w:p>
          <w:p w:rsidR="00620A2B" w:rsidRPr="00620A2B" w:rsidRDefault="00620A2B" w:rsidP="00620A2B">
            <w:pPr>
              <w:tabs>
                <w:tab w:val="left" w:pos="0"/>
                <w:tab w:val="left" w:pos="572"/>
                <w:tab w:val="left" w:pos="993"/>
              </w:tabs>
              <w:ind w:firstLine="173"/>
              <w:jc w:val="both"/>
            </w:pPr>
            <w:r w:rsidRPr="00620A2B">
              <w:t>3. Рекомендовать Омскому городскому Совету принять указанный проект Решения во втором чтении (в целом).</w:t>
            </w:r>
          </w:p>
          <w:p w:rsidR="00EA31FD" w:rsidRPr="00EA31FD" w:rsidRDefault="00EA31FD" w:rsidP="00EA31FD">
            <w:pPr>
              <w:tabs>
                <w:tab w:val="left" w:pos="-3240"/>
                <w:tab w:val="left" w:pos="428"/>
                <w:tab w:val="left" w:pos="1100"/>
                <w:tab w:val="left" w:pos="1260"/>
              </w:tabs>
              <w:jc w:val="both"/>
              <w:rPr>
                <w:bCs/>
              </w:rPr>
            </w:pPr>
          </w:p>
          <w:p w:rsidR="009B50B8" w:rsidRPr="00DD7695" w:rsidRDefault="009B50B8" w:rsidP="00DD7695">
            <w:pPr>
              <w:tabs>
                <w:tab w:val="left" w:pos="315"/>
              </w:tabs>
              <w:ind w:firstLine="315"/>
              <w:jc w:val="both"/>
              <w:rPr>
                <w:sz w:val="8"/>
                <w:szCs w:val="8"/>
              </w:rPr>
            </w:pPr>
          </w:p>
        </w:tc>
      </w:tr>
      <w:tr w:rsidR="009B50B8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9B50B8" w:rsidRPr="00492796" w:rsidRDefault="00620A2B" w:rsidP="00D1691C">
            <w:pPr>
              <w:tabs>
                <w:tab w:val="left" w:pos="6379"/>
                <w:tab w:val="left" w:pos="6521"/>
              </w:tabs>
              <w:jc w:val="center"/>
            </w:pPr>
            <w:r>
              <w:t xml:space="preserve">2. </w:t>
            </w:r>
          </w:p>
          <w:p w:rsidR="009B50B8" w:rsidRPr="00492796" w:rsidRDefault="009B50B8" w:rsidP="00D1691C">
            <w:pPr>
              <w:tabs>
                <w:tab w:val="left" w:pos="6379"/>
                <w:tab w:val="left" w:pos="6521"/>
              </w:tabs>
              <w:jc w:val="center"/>
            </w:pPr>
          </w:p>
        </w:tc>
        <w:tc>
          <w:tcPr>
            <w:tcW w:w="5150" w:type="dxa"/>
          </w:tcPr>
          <w:p w:rsidR="00620A2B" w:rsidRPr="00EA31FD" w:rsidRDefault="00620A2B" w:rsidP="00620A2B">
            <w:pPr>
              <w:tabs>
                <w:tab w:val="left" w:pos="0"/>
                <w:tab w:val="left" w:pos="548"/>
                <w:tab w:val="left" w:pos="993"/>
              </w:tabs>
              <w:jc w:val="both"/>
            </w:pPr>
            <w:r w:rsidRPr="00EA31FD">
              <w:t xml:space="preserve">О проекте Решения Омского городского Совета «О внесении изменений в </w:t>
            </w:r>
            <w:hyperlink r:id="rId8" w:history="1">
              <w:r w:rsidRPr="00EA31FD">
                <w:t>Решение</w:t>
              </w:r>
            </w:hyperlink>
            <w:r w:rsidRPr="00EA31FD">
              <w:t xml:space="preserve"> Омского городс</w:t>
            </w:r>
            <w:r w:rsidR="00085032">
              <w:t>кого Совета от 16.11.2005 № 298</w:t>
            </w:r>
            <w:r>
              <w:t xml:space="preserve"> </w:t>
            </w:r>
            <w:r w:rsidRPr="00EA31FD">
              <w:t xml:space="preserve">«О земельном налоге на территории города Омска». </w:t>
            </w:r>
          </w:p>
          <w:p w:rsidR="00EA31FD" w:rsidRPr="001034D3" w:rsidRDefault="00620A2B" w:rsidP="00EA31FD">
            <w:pPr>
              <w:tabs>
                <w:tab w:val="left" w:pos="1400"/>
              </w:tabs>
              <w:jc w:val="both"/>
            </w:pPr>
            <w:r>
              <w:t xml:space="preserve"> </w:t>
            </w:r>
          </w:p>
          <w:p w:rsidR="009B50B8" w:rsidRPr="001034D3" w:rsidRDefault="009B50B8" w:rsidP="005153A8">
            <w:pPr>
              <w:tabs>
                <w:tab w:val="left" w:pos="-3240"/>
                <w:tab w:val="left" w:pos="1100"/>
                <w:tab w:val="left" w:pos="6379"/>
              </w:tabs>
              <w:jc w:val="both"/>
            </w:pPr>
          </w:p>
        </w:tc>
        <w:tc>
          <w:tcPr>
            <w:tcW w:w="8482" w:type="dxa"/>
          </w:tcPr>
          <w:p w:rsidR="00B34A46" w:rsidRPr="00B34A46" w:rsidRDefault="00B34A46" w:rsidP="00B34A46">
            <w:pPr>
              <w:tabs>
                <w:tab w:val="left" w:pos="-3402"/>
                <w:tab w:val="left" w:pos="-3240"/>
                <w:tab w:val="left" w:pos="548"/>
                <w:tab w:val="left" w:pos="993"/>
              </w:tabs>
              <w:ind w:firstLine="173"/>
              <w:jc w:val="both"/>
            </w:pPr>
            <w:r w:rsidRPr="00B34A46">
              <w:rPr>
                <w:bCs/>
              </w:rPr>
              <w:t xml:space="preserve">1. Поддержать предложение прокуратуры города Омска к </w:t>
            </w:r>
            <w:r w:rsidRPr="00B34A46">
              <w:t>проекту Решения Омского городского Совета «О внесении изменений в Решение Омского городского Совета от 16.11.2005 № 298 «О земельном налоге на территории города Омска» в части уточнения категории «одинокие родители».</w:t>
            </w:r>
          </w:p>
          <w:p w:rsidR="00B34A46" w:rsidRPr="00B34A46" w:rsidRDefault="00B34A46" w:rsidP="00B34A46">
            <w:pPr>
              <w:tabs>
                <w:tab w:val="left" w:pos="548"/>
                <w:tab w:val="left" w:pos="993"/>
                <w:tab w:val="left" w:pos="1100"/>
              </w:tabs>
              <w:ind w:firstLine="173"/>
              <w:jc w:val="both"/>
            </w:pPr>
            <w:r w:rsidRPr="00B34A46">
              <w:t>2. Доработать указанный проект Решения с учетом предложений прокуратуры города Омска и Администрации города Омска в части уточнения категории «одинокие родители».</w:t>
            </w:r>
          </w:p>
          <w:p w:rsidR="00B34A46" w:rsidRPr="00B34A46" w:rsidRDefault="00B34A46" w:rsidP="00B34A46">
            <w:pPr>
              <w:tabs>
                <w:tab w:val="left" w:pos="548"/>
                <w:tab w:val="left" w:pos="993"/>
                <w:tab w:val="left" w:pos="1100"/>
              </w:tabs>
              <w:ind w:firstLine="173"/>
              <w:jc w:val="both"/>
            </w:pPr>
            <w:r w:rsidRPr="00B34A46">
              <w:t>3.</w:t>
            </w:r>
            <w:r w:rsidRPr="00B34A46">
              <w:tab/>
              <w:t>Внести на заседание Омского городского Совета доработанный проект Решения Омского городского Совета «О внесении изменений в Решение Омского городского Совета от 16.11.2005 № 298 «О земельном налоге на территории города Омска».</w:t>
            </w:r>
          </w:p>
          <w:p w:rsidR="00B34A46" w:rsidRPr="00B34A46" w:rsidRDefault="00B34A46" w:rsidP="00B34A46">
            <w:pPr>
              <w:tabs>
                <w:tab w:val="left" w:pos="-3240"/>
                <w:tab w:val="left" w:pos="548"/>
                <w:tab w:val="left" w:pos="993"/>
                <w:tab w:val="left" w:pos="1100"/>
                <w:tab w:val="left" w:pos="1260"/>
              </w:tabs>
              <w:ind w:firstLine="173"/>
              <w:jc w:val="both"/>
              <w:rPr>
                <w:bCs/>
              </w:rPr>
            </w:pPr>
            <w:r w:rsidRPr="00B34A46">
              <w:rPr>
                <w:bCs/>
              </w:rPr>
              <w:t>Рекомендовать Омскому городскому Совету принять доработанный проект Решения в первом чтении.</w:t>
            </w:r>
          </w:p>
          <w:p w:rsidR="00B34A46" w:rsidRPr="00B34A46" w:rsidRDefault="00B34A46" w:rsidP="00B34A46">
            <w:pPr>
              <w:tabs>
                <w:tab w:val="left" w:pos="-3240"/>
                <w:tab w:val="left" w:pos="548"/>
                <w:tab w:val="left" w:pos="993"/>
                <w:tab w:val="left" w:pos="1100"/>
                <w:tab w:val="left" w:pos="1260"/>
              </w:tabs>
              <w:ind w:firstLine="173"/>
              <w:jc w:val="both"/>
              <w:rPr>
                <w:bCs/>
              </w:rPr>
            </w:pPr>
            <w:r w:rsidRPr="00B34A46">
              <w:rPr>
                <w:bCs/>
              </w:rPr>
              <w:t>4. Рекомендовать Омскому городскому Совету принять доработанный проект Решения во втором чтении (в целом).</w:t>
            </w:r>
          </w:p>
          <w:p w:rsidR="009B50B8" w:rsidRDefault="00620A2B" w:rsidP="00CF551C">
            <w:pPr>
              <w:tabs>
                <w:tab w:val="left" w:pos="-3240"/>
                <w:tab w:val="left" w:pos="428"/>
                <w:tab w:val="left" w:pos="993"/>
                <w:tab w:val="left" w:pos="1260"/>
              </w:tabs>
              <w:ind w:firstLine="457"/>
              <w:jc w:val="both"/>
              <w:rPr>
                <w:bCs/>
              </w:rPr>
            </w:pPr>
            <w:r>
              <w:t xml:space="preserve"> </w:t>
            </w:r>
          </w:p>
          <w:p w:rsidR="00CF551C" w:rsidRPr="00CF551C" w:rsidRDefault="00CF551C" w:rsidP="00CF551C">
            <w:pPr>
              <w:tabs>
                <w:tab w:val="left" w:pos="-3240"/>
                <w:tab w:val="left" w:pos="428"/>
                <w:tab w:val="left" w:pos="993"/>
                <w:tab w:val="left" w:pos="1260"/>
              </w:tabs>
              <w:ind w:firstLine="457"/>
              <w:jc w:val="both"/>
              <w:rPr>
                <w:bCs/>
              </w:rPr>
            </w:pPr>
          </w:p>
        </w:tc>
      </w:tr>
      <w:tr w:rsidR="00620A2B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620A2B" w:rsidRDefault="00620A2B" w:rsidP="00D1691C">
            <w:pPr>
              <w:tabs>
                <w:tab w:val="left" w:pos="6379"/>
                <w:tab w:val="left" w:pos="6521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5150" w:type="dxa"/>
          </w:tcPr>
          <w:p w:rsidR="00620A2B" w:rsidRPr="00CF551C" w:rsidRDefault="00B34A46" w:rsidP="00CF551C">
            <w:pPr>
              <w:jc w:val="both"/>
              <w:rPr>
                <w:sz w:val="8"/>
                <w:szCs w:val="8"/>
              </w:rPr>
            </w:pPr>
            <w:r w:rsidRPr="00553DBA">
              <w:t>О Решении Омского городского Совета от 06.12.2017 № 22 «О внесении изменений в Решение Омского городского Совета от 25.01.2017 № 508 «О порядке предоставления отсрочек (рассрочек) по уплате неналоговых платежей в бюджет города Омска.</w:t>
            </w:r>
          </w:p>
        </w:tc>
        <w:tc>
          <w:tcPr>
            <w:tcW w:w="8482" w:type="dxa"/>
          </w:tcPr>
          <w:p w:rsidR="00553DBA" w:rsidRPr="00553DBA" w:rsidRDefault="00553DBA" w:rsidP="00553DBA">
            <w:pPr>
              <w:tabs>
                <w:tab w:val="left" w:pos="548"/>
              </w:tabs>
              <w:ind w:firstLine="173"/>
              <w:jc w:val="both"/>
            </w:pPr>
            <w:r w:rsidRPr="00553DBA">
              <w:t xml:space="preserve">1. Признать необходимой отмену Решения Омского городского Совета от 06.12.2017 № 22 «О внесении изменений в Решение Омского городского Совета от 25.01.2017 № 508 </w:t>
            </w:r>
            <w:r w:rsidR="00ED7ECD">
              <w:br/>
            </w:r>
            <w:r w:rsidRPr="00553DBA">
              <w:t>«О порядке предоставления отсрочек (рассрочек) по уплате неналоговых платежей в бюджет города Омска».</w:t>
            </w:r>
          </w:p>
          <w:p w:rsidR="00553DBA" w:rsidRPr="00553DBA" w:rsidRDefault="00553DBA" w:rsidP="00553DBA">
            <w:pPr>
              <w:tabs>
                <w:tab w:val="left" w:pos="548"/>
                <w:tab w:val="left" w:pos="1134"/>
              </w:tabs>
              <w:ind w:firstLine="173"/>
              <w:jc w:val="both"/>
            </w:pPr>
            <w:r w:rsidRPr="00553DBA">
              <w:t>2.</w:t>
            </w:r>
            <w:r w:rsidRPr="00553DBA">
              <w:tab/>
            </w:r>
            <w:r w:rsidRPr="00553DBA">
              <w:rPr>
                <w:bCs/>
              </w:rPr>
              <w:t>Рекомендовать Омскому городскому Совету принять соответствующее Постановление.</w:t>
            </w:r>
            <w:r w:rsidRPr="00553DBA">
              <w:t xml:space="preserve"> </w:t>
            </w:r>
          </w:p>
          <w:p w:rsidR="00620A2B" w:rsidRDefault="00620A2B" w:rsidP="001034D3">
            <w:pPr>
              <w:tabs>
                <w:tab w:val="left" w:pos="-3240"/>
                <w:tab w:val="left" w:pos="428"/>
                <w:tab w:val="left" w:pos="993"/>
                <w:tab w:val="left" w:pos="1260"/>
              </w:tabs>
              <w:ind w:firstLine="457"/>
              <w:jc w:val="both"/>
            </w:pPr>
          </w:p>
        </w:tc>
      </w:tr>
      <w:tr w:rsidR="00553DBA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553DBA" w:rsidRDefault="00553DBA" w:rsidP="00D1691C">
            <w:pPr>
              <w:tabs>
                <w:tab w:val="left" w:pos="6379"/>
                <w:tab w:val="left" w:pos="6521"/>
              </w:tabs>
              <w:jc w:val="center"/>
            </w:pPr>
            <w:r>
              <w:t xml:space="preserve">4. </w:t>
            </w:r>
          </w:p>
        </w:tc>
        <w:tc>
          <w:tcPr>
            <w:tcW w:w="5150" w:type="dxa"/>
          </w:tcPr>
          <w:p w:rsidR="00553DBA" w:rsidRPr="00CF551C" w:rsidRDefault="00553DBA" w:rsidP="00CF551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53DBA">
              <w:t xml:space="preserve">О включении кандидатур представителей Администрации города Омска и организаций в состав рабочей группы комитета Омского городского Совета по финансово-бюджетным вопросам по доработке предложений в Решение Омского городского Совета от 25.01.2017 № 508 «О порядке предоставления отсрочек (рассрочек) по уплате неналоговых платежей в бюджет города Омска», по подготовке предложений в </w:t>
            </w:r>
            <w:r w:rsidRPr="00553DBA">
              <w:rPr>
                <w:rFonts w:eastAsiaTheme="minorHAnsi"/>
                <w:lang w:eastAsia="en-US"/>
              </w:rPr>
              <w:t xml:space="preserve">Решение Омского городского Совета от 16.03.2016 № 432 </w:t>
            </w:r>
            <w:r>
              <w:rPr>
                <w:rFonts w:eastAsiaTheme="minorHAnsi"/>
                <w:lang w:eastAsia="en-US"/>
              </w:rPr>
              <w:br/>
            </w:r>
            <w:r w:rsidRPr="00553DBA">
              <w:rPr>
                <w:rFonts w:eastAsiaTheme="minorHAnsi"/>
                <w:lang w:eastAsia="en-US"/>
              </w:rPr>
              <w:t>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торгов», и рассмотрению вопросов о порядке и стоимости выкупа земельных участков, находящихся в муниципальной собственности».</w:t>
            </w:r>
          </w:p>
        </w:tc>
        <w:tc>
          <w:tcPr>
            <w:tcW w:w="8482" w:type="dxa"/>
          </w:tcPr>
          <w:p w:rsidR="00ED7ECD" w:rsidRPr="00ED7ECD" w:rsidRDefault="00ED7ECD" w:rsidP="00ED7ECD">
            <w:r w:rsidRPr="00ED7ECD">
              <w:t>Включить в состав рабочей группы (по согласованию):</w:t>
            </w:r>
          </w:p>
          <w:p w:rsidR="00ED7ECD" w:rsidRDefault="00ED7ECD" w:rsidP="00ED7ECD">
            <w:pPr>
              <w:rPr>
                <w:sz w:val="28"/>
                <w:szCs w:val="28"/>
              </w:rPr>
            </w:pPr>
          </w:p>
          <w:tbl>
            <w:tblPr>
              <w:tblStyle w:val="aa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6"/>
              <w:gridCol w:w="3470"/>
              <w:gridCol w:w="5670"/>
            </w:tblGrid>
            <w:tr w:rsidR="00ED7ECD" w:rsidRPr="00ED7ECD" w:rsidTr="00ED7ECD">
              <w:tc>
                <w:tcPr>
                  <w:tcW w:w="466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3470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 xml:space="preserve">Ананьева </w:t>
                  </w:r>
                </w:p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Олега Николаевича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:rsidR="00ED7ECD" w:rsidRDefault="00ED7ECD" w:rsidP="009E46CF">
                  <w:pPr>
                    <w:ind w:right="175"/>
                    <w:jc w:val="both"/>
                    <w:rPr>
                      <w:sz w:val="6"/>
                      <w:szCs w:val="6"/>
                    </w:rPr>
                  </w:pPr>
                  <w:r w:rsidRPr="00ED7ECD">
                    <w:rPr>
                      <w:sz w:val="24"/>
                      <w:szCs w:val="24"/>
                    </w:rPr>
                    <w:t>председателя Омского регионального отделения Общероссийской общественной организации малого и среднего предпринимательства «ОПОРА РОССИИ»</w:t>
                  </w:r>
                  <w:r w:rsidR="003160E6">
                    <w:rPr>
                      <w:sz w:val="24"/>
                      <w:szCs w:val="24"/>
                    </w:rPr>
                    <w:t>;</w:t>
                  </w:r>
                </w:p>
                <w:p w:rsidR="003160E6" w:rsidRPr="003160E6" w:rsidRDefault="003160E6" w:rsidP="009E46CF">
                  <w:pPr>
                    <w:ind w:right="175"/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ED7ECD" w:rsidRPr="00ED7ECD" w:rsidTr="00ED7ECD">
              <w:tc>
                <w:tcPr>
                  <w:tcW w:w="466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70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Денежкина</w:t>
                  </w:r>
                </w:p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Дениса Викторовича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:rsidR="00ED7ECD" w:rsidRDefault="00ED7ECD" w:rsidP="009E46CF">
                  <w:pPr>
                    <w:jc w:val="both"/>
                    <w:rPr>
                      <w:sz w:val="6"/>
                      <w:szCs w:val="6"/>
                    </w:rPr>
                  </w:pPr>
                  <w:r w:rsidRPr="00ED7ECD">
                    <w:rPr>
                      <w:sz w:val="24"/>
                      <w:szCs w:val="24"/>
                    </w:rPr>
                    <w:t>заместителя Мэра города Омска, директора департамента имущественных отношений Администрации города Омска</w:t>
                  </w:r>
                  <w:r w:rsidR="003160E6">
                    <w:rPr>
                      <w:sz w:val="24"/>
                      <w:szCs w:val="24"/>
                    </w:rPr>
                    <w:t>;</w:t>
                  </w:r>
                </w:p>
                <w:p w:rsidR="003160E6" w:rsidRPr="003160E6" w:rsidRDefault="003160E6" w:rsidP="009E46CF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ED7ECD" w:rsidRPr="00ED7ECD" w:rsidTr="00ED7ECD">
              <w:tc>
                <w:tcPr>
                  <w:tcW w:w="466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70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Дмитренко</w:t>
                  </w:r>
                </w:p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Александра Васильевича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:rsidR="00ED7ECD" w:rsidRDefault="00ED7ECD" w:rsidP="009E46CF">
                  <w:pPr>
                    <w:jc w:val="both"/>
                    <w:rPr>
                      <w:sz w:val="6"/>
                      <w:szCs w:val="6"/>
                    </w:rPr>
                  </w:pPr>
                  <w:r w:rsidRPr="00ED7ECD">
                    <w:rPr>
                      <w:sz w:val="24"/>
                      <w:szCs w:val="24"/>
                    </w:rPr>
                    <w:t>руководителя рабочей группы по вопросам реализации Постановления 108-п, директора ООО «ЮК ОМЭКС-ЛЕКС»</w:t>
                  </w:r>
                  <w:r w:rsidR="003160E6">
                    <w:rPr>
                      <w:sz w:val="24"/>
                      <w:szCs w:val="24"/>
                    </w:rPr>
                    <w:t>;</w:t>
                  </w:r>
                </w:p>
                <w:p w:rsidR="003160E6" w:rsidRPr="003160E6" w:rsidRDefault="003160E6" w:rsidP="009E46CF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ED7ECD" w:rsidRPr="00ED7ECD" w:rsidTr="00ED7ECD">
              <w:tc>
                <w:tcPr>
                  <w:tcW w:w="466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3470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Кошеля</w:t>
                  </w:r>
                </w:p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Дениса Евгеньевича</w:t>
                  </w:r>
                </w:p>
              </w:tc>
              <w:tc>
                <w:tcPr>
                  <w:tcW w:w="5670" w:type="dxa"/>
                </w:tcPr>
                <w:p w:rsidR="00ED7ECD" w:rsidRDefault="00ED7ECD" w:rsidP="009E46CF">
                  <w:pPr>
                    <w:jc w:val="both"/>
                    <w:rPr>
                      <w:sz w:val="6"/>
                      <w:szCs w:val="6"/>
                    </w:rPr>
                  </w:pPr>
                  <w:r w:rsidRPr="00ED7ECD">
                    <w:rPr>
                      <w:sz w:val="24"/>
                      <w:szCs w:val="24"/>
                    </w:rPr>
                    <w:t>вице-президента, председателя комитета по налогам и нормативному обеспечению РОО «Омский областной Союз предпринимателей», Председателя Совета директоров ООО «Музыка и Кино»</w:t>
                  </w:r>
                  <w:r w:rsidR="002647C0">
                    <w:rPr>
                      <w:sz w:val="24"/>
                      <w:szCs w:val="24"/>
                    </w:rPr>
                    <w:t>;</w:t>
                  </w:r>
                </w:p>
                <w:p w:rsidR="002647C0" w:rsidRPr="002647C0" w:rsidRDefault="002647C0" w:rsidP="009E46CF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ED7ECD" w:rsidRPr="00ED7ECD" w:rsidTr="00ED7ECD">
              <w:tc>
                <w:tcPr>
                  <w:tcW w:w="466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70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 xml:space="preserve">Лицкевича </w:t>
                  </w:r>
                </w:p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 xml:space="preserve">Николая Ивановича </w:t>
                  </w:r>
                </w:p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ED7ECD" w:rsidRPr="00ED7ECD" w:rsidRDefault="00ED7ECD" w:rsidP="009E46CF">
                  <w:pPr>
                    <w:jc w:val="both"/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Президента   некоммерческого партнерства «Союз строителей Омской области»</w:t>
                  </w:r>
                  <w:r w:rsidR="003160E6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ED7ECD" w:rsidRPr="00ED7ECD" w:rsidTr="00ED7ECD">
              <w:tc>
                <w:tcPr>
                  <w:tcW w:w="466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470" w:type="dxa"/>
                </w:tcPr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Масана</w:t>
                  </w:r>
                </w:p>
                <w:p w:rsidR="00ED7ECD" w:rsidRPr="00ED7ECD" w:rsidRDefault="00ED7ECD" w:rsidP="009E46CF">
                  <w:pPr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Богдана Анатольевича</w:t>
                  </w:r>
                </w:p>
              </w:tc>
              <w:tc>
                <w:tcPr>
                  <w:tcW w:w="5670" w:type="dxa"/>
                </w:tcPr>
                <w:p w:rsidR="00ED7ECD" w:rsidRPr="00ED7ECD" w:rsidRDefault="00ED7ECD" w:rsidP="009E46CF">
                  <w:pPr>
                    <w:jc w:val="both"/>
                    <w:rPr>
                      <w:sz w:val="24"/>
                      <w:szCs w:val="24"/>
                    </w:rPr>
                  </w:pPr>
                  <w:r w:rsidRPr="00ED7ECD">
                    <w:rPr>
                      <w:sz w:val="24"/>
                      <w:szCs w:val="24"/>
                    </w:rPr>
                    <w:t>заместителя Мэра города Омска, директора департамента финансов и контроля Администрации города Омска</w:t>
                  </w:r>
                  <w:r w:rsidR="002647C0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53DBA" w:rsidRPr="00553DBA" w:rsidRDefault="00553DBA" w:rsidP="00553DBA">
            <w:pPr>
              <w:tabs>
                <w:tab w:val="left" w:pos="548"/>
              </w:tabs>
              <w:ind w:firstLine="173"/>
              <w:jc w:val="both"/>
            </w:pPr>
          </w:p>
        </w:tc>
      </w:tr>
    </w:tbl>
    <w:p w:rsidR="005F5E7A" w:rsidRPr="00A3430E" w:rsidRDefault="00DA572B" w:rsidP="00A3430E">
      <w:pPr>
        <w:rPr>
          <w:sz w:val="2"/>
          <w:szCs w:val="2"/>
        </w:rPr>
      </w:pPr>
    </w:p>
    <w:sectPr w:rsidR="005F5E7A" w:rsidRPr="00A3430E" w:rsidSect="00A3430E">
      <w:headerReference w:type="default" r:id="rId9"/>
      <w:footerReference w:type="default" r:id="rId10"/>
      <w:footerReference w:type="first" r:id="rId11"/>
      <w:pgSz w:w="16838" w:h="11906" w:orient="landscape"/>
      <w:pgMar w:top="79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2B" w:rsidRDefault="00DA572B" w:rsidP="00035547">
      <w:r>
        <w:separator/>
      </w:r>
    </w:p>
  </w:endnote>
  <w:endnote w:type="continuationSeparator" w:id="0">
    <w:p w:rsidR="00DA572B" w:rsidRDefault="00DA572B" w:rsidP="0003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584"/>
      <w:docPartObj>
        <w:docPartGallery w:val="Page Numbers (Bottom of Page)"/>
        <w:docPartUnique/>
      </w:docPartObj>
    </w:sdtPr>
    <w:sdtContent>
      <w:p w:rsidR="00035547" w:rsidRDefault="00DE61F1">
        <w:pPr>
          <w:pStyle w:val="a6"/>
          <w:jc w:val="right"/>
        </w:pPr>
        <w:fldSimple w:instr=" PAGE   \* MERGEFORMAT ">
          <w:r w:rsidR="00105267">
            <w:rPr>
              <w:noProof/>
            </w:rPr>
            <w:t>2</w:t>
          </w:r>
        </w:fldSimple>
      </w:p>
    </w:sdtContent>
  </w:sdt>
  <w:p w:rsidR="00035547" w:rsidRDefault="0003554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585"/>
      <w:docPartObj>
        <w:docPartGallery w:val="Page Numbers (Bottom of Page)"/>
        <w:docPartUnique/>
      </w:docPartObj>
    </w:sdtPr>
    <w:sdtContent>
      <w:p w:rsidR="00324991" w:rsidRDefault="00324991">
        <w:pPr>
          <w:pStyle w:val="a6"/>
          <w:jc w:val="right"/>
        </w:pPr>
        <w:r>
          <w:t xml:space="preserve"> </w:t>
        </w:r>
      </w:p>
    </w:sdtContent>
  </w:sdt>
  <w:p w:rsidR="00324991" w:rsidRDefault="003249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2B" w:rsidRDefault="00DA572B" w:rsidP="00035547">
      <w:r>
        <w:separator/>
      </w:r>
    </w:p>
  </w:footnote>
  <w:footnote w:type="continuationSeparator" w:id="0">
    <w:p w:rsidR="00DA572B" w:rsidRDefault="00DA572B" w:rsidP="0003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3828"/>
      <w:docPartObj>
        <w:docPartGallery w:val="Page Numbers (Top of Page)"/>
        <w:docPartUnique/>
      </w:docPartObj>
    </w:sdtPr>
    <w:sdtContent>
      <w:p w:rsidR="00CF551C" w:rsidRDefault="00085032">
        <w:pPr>
          <w:pStyle w:val="a4"/>
          <w:jc w:val="right"/>
        </w:pPr>
        <w:r>
          <w:t xml:space="preserve">  </w:t>
        </w:r>
      </w:p>
    </w:sdtContent>
  </w:sdt>
  <w:p w:rsidR="00CF551C" w:rsidRDefault="00CF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61B"/>
    <w:multiLevelType w:val="hybridMultilevel"/>
    <w:tmpl w:val="F394217A"/>
    <w:lvl w:ilvl="0" w:tplc="9B8E1C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0B8"/>
    <w:rsid w:val="00010BD4"/>
    <w:rsid w:val="0003371B"/>
    <w:rsid w:val="00035547"/>
    <w:rsid w:val="00085032"/>
    <w:rsid w:val="000D4053"/>
    <w:rsid w:val="001034D3"/>
    <w:rsid w:val="00105267"/>
    <w:rsid w:val="00174893"/>
    <w:rsid w:val="001E1276"/>
    <w:rsid w:val="001F04E0"/>
    <w:rsid w:val="00203629"/>
    <w:rsid w:val="002222CF"/>
    <w:rsid w:val="002455A9"/>
    <w:rsid w:val="002647C0"/>
    <w:rsid w:val="00265F66"/>
    <w:rsid w:val="003160E6"/>
    <w:rsid w:val="00324991"/>
    <w:rsid w:val="00357620"/>
    <w:rsid w:val="0039416A"/>
    <w:rsid w:val="00435C84"/>
    <w:rsid w:val="00455C37"/>
    <w:rsid w:val="00467447"/>
    <w:rsid w:val="004A1A13"/>
    <w:rsid w:val="004A2E86"/>
    <w:rsid w:val="004B495A"/>
    <w:rsid w:val="004D72B6"/>
    <w:rsid w:val="004F0CDF"/>
    <w:rsid w:val="004F17C9"/>
    <w:rsid w:val="00552855"/>
    <w:rsid w:val="00553DBA"/>
    <w:rsid w:val="00553F89"/>
    <w:rsid w:val="00584F2B"/>
    <w:rsid w:val="005B5A1C"/>
    <w:rsid w:val="00620A2B"/>
    <w:rsid w:val="0066268C"/>
    <w:rsid w:val="00667AF9"/>
    <w:rsid w:val="00684EE5"/>
    <w:rsid w:val="0081168E"/>
    <w:rsid w:val="00837261"/>
    <w:rsid w:val="0087016E"/>
    <w:rsid w:val="008759E6"/>
    <w:rsid w:val="00880AF2"/>
    <w:rsid w:val="00885F62"/>
    <w:rsid w:val="008A2055"/>
    <w:rsid w:val="008B694E"/>
    <w:rsid w:val="008C6BC4"/>
    <w:rsid w:val="008D517F"/>
    <w:rsid w:val="008F6519"/>
    <w:rsid w:val="00912558"/>
    <w:rsid w:val="00923549"/>
    <w:rsid w:val="009A2E26"/>
    <w:rsid w:val="009B50B8"/>
    <w:rsid w:val="009F712A"/>
    <w:rsid w:val="00A03C2C"/>
    <w:rsid w:val="00A122FF"/>
    <w:rsid w:val="00A3430E"/>
    <w:rsid w:val="00A52E59"/>
    <w:rsid w:val="00A54212"/>
    <w:rsid w:val="00A9414F"/>
    <w:rsid w:val="00AA1C1E"/>
    <w:rsid w:val="00AB49CC"/>
    <w:rsid w:val="00AB564E"/>
    <w:rsid w:val="00AE1EC1"/>
    <w:rsid w:val="00B07158"/>
    <w:rsid w:val="00B14945"/>
    <w:rsid w:val="00B34A46"/>
    <w:rsid w:val="00B43046"/>
    <w:rsid w:val="00BB4ACD"/>
    <w:rsid w:val="00BE17B0"/>
    <w:rsid w:val="00C06BBE"/>
    <w:rsid w:val="00C767FE"/>
    <w:rsid w:val="00C95583"/>
    <w:rsid w:val="00CA500E"/>
    <w:rsid w:val="00CD7F24"/>
    <w:rsid w:val="00CF551C"/>
    <w:rsid w:val="00D1691C"/>
    <w:rsid w:val="00DA572B"/>
    <w:rsid w:val="00DD7695"/>
    <w:rsid w:val="00DE61F1"/>
    <w:rsid w:val="00E16E23"/>
    <w:rsid w:val="00E429F0"/>
    <w:rsid w:val="00E63B66"/>
    <w:rsid w:val="00E94A74"/>
    <w:rsid w:val="00EA31FD"/>
    <w:rsid w:val="00EA4E61"/>
    <w:rsid w:val="00EC670A"/>
    <w:rsid w:val="00ED7ECD"/>
    <w:rsid w:val="00EF3973"/>
    <w:rsid w:val="00EF7168"/>
    <w:rsid w:val="00F10356"/>
    <w:rsid w:val="00F56B20"/>
    <w:rsid w:val="00F665FE"/>
    <w:rsid w:val="00F87847"/>
    <w:rsid w:val="00FC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5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55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F397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F39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ED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85D1600645C2BE659BA8D85FF0DA2E90B616D6528E0DCF0A32BD5E8208F1AH1h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119CD-523D-4BF1-B6AF-85E11889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4</cp:revision>
  <cp:lastPrinted>2018-04-05T12:16:00Z</cp:lastPrinted>
  <dcterms:created xsi:type="dcterms:W3CDTF">2018-04-26T10:04:00Z</dcterms:created>
  <dcterms:modified xsi:type="dcterms:W3CDTF">2018-05-03T05:26:00Z</dcterms:modified>
</cp:coreProperties>
</file>