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0C" w:rsidRDefault="00EE180C" w:rsidP="00EE180C">
      <w:pPr>
        <w:jc w:val="center"/>
      </w:pPr>
      <w:r>
        <w:t>Справка по судам на сайт Омского городского Совета за октябрь 2018 года</w:t>
      </w:r>
    </w:p>
    <w:p w:rsidR="00EE180C" w:rsidRDefault="00EE180C" w:rsidP="00EE180C"/>
    <w:p w:rsidR="00EE180C" w:rsidRDefault="00EE180C" w:rsidP="00EE180C">
      <w:pPr>
        <w:ind w:firstLine="708"/>
        <w:rPr>
          <w:bCs/>
          <w:szCs w:val="28"/>
        </w:rPr>
      </w:pPr>
      <w:r>
        <w:rPr>
          <w:bCs/>
          <w:szCs w:val="28"/>
        </w:rPr>
        <w:t xml:space="preserve">Решением Омского областного суда от 06 сентября 2018 года по административному делу </w:t>
      </w:r>
      <w:r>
        <w:rPr>
          <w:szCs w:val="28"/>
        </w:rPr>
        <w:t>№ 3а-75/2018 по заявлению Веретенниковой А.П.</w:t>
      </w:r>
      <w:r>
        <w:rPr>
          <w:bCs/>
          <w:szCs w:val="28"/>
        </w:rPr>
        <w:t xml:space="preserve"> признано недействующим Решение  Омского городского Совета от 10 декабря 2008 года № 201 «Об утверждении Правил землепользования и застройки муниципального образования городской округ город Омск Омской области» в части установления режима территориальной зоны Л (зона естественного ландшафта) с номером 1615 в границах земельных участков с кадастровыми номерами 55:36:080101:7626 и 55:36:080101:8698. </w:t>
      </w:r>
    </w:p>
    <w:p w:rsidR="008A335B" w:rsidRDefault="008A335B"/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80C"/>
    <w:rsid w:val="00207417"/>
    <w:rsid w:val="00670F62"/>
    <w:rsid w:val="008A335B"/>
    <w:rsid w:val="00EE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1</cp:revision>
  <dcterms:created xsi:type="dcterms:W3CDTF">2018-10-12T05:57:00Z</dcterms:created>
  <dcterms:modified xsi:type="dcterms:W3CDTF">2018-10-12T06:00:00Z</dcterms:modified>
</cp:coreProperties>
</file>